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A0F15" w14:textId="26151DD8" w:rsidR="000A54B6" w:rsidRPr="00F32BF3" w:rsidRDefault="000A54B6" w:rsidP="000A54B6">
      <w:pPr>
        <w:pStyle w:val="Heading2"/>
      </w:pPr>
      <w:r w:rsidRPr="00F32BF3">
        <w:t>This statement details our school’s use of pupil premium funding for the 202</w:t>
      </w:r>
      <w:r w:rsidR="00F32BF3">
        <w:t>5</w:t>
      </w:r>
      <w:r w:rsidRPr="00F32BF3">
        <w:t xml:space="preserve"> to 202</w:t>
      </w:r>
      <w:r w:rsidR="00F32BF3">
        <w:t>6</w:t>
      </w:r>
      <w:r w:rsidRPr="00F32BF3">
        <w:t xml:space="preserve"> academic year, to help improve the attainment of our disadvantaged pupils.</w:t>
      </w:r>
    </w:p>
    <w:p w14:paraId="43914F7A" w14:textId="77777777" w:rsidR="000A54B6" w:rsidRPr="00F32BF3" w:rsidRDefault="000A54B6" w:rsidP="000A54B6">
      <w:pPr>
        <w:pStyle w:val="Heading2"/>
      </w:pPr>
      <w:r w:rsidRPr="00F32BF3">
        <w:t>It outlines our pupil premium strategy, how we intend to spend the funding in this academic year and the effect that last year’s spending of pupil premium had within our school.</w:t>
      </w:r>
    </w:p>
    <w:p w14:paraId="38A2D3A9" w14:textId="77777777" w:rsidR="000A54B6" w:rsidRPr="00F32BF3" w:rsidRDefault="000A54B6" w:rsidP="000A54B6">
      <w:pPr>
        <w:pStyle w:val="Heading1"/>
      </w:pPr>
      <w:r w:rsidRPr="00F32BF3">
        <w:t>School overview</w:t>
      </w:r>
    </w:p>
    <w:tbl>
      <w:tblPr>
        <w:tblW w:w="10340"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6513"/>
        <w:gridCol w:w="3827"/>
      </w:tblGrid>
      <w:tr w:rsidR="000A54B6" w:rsidRPr="00F32BF3" w14:paraId="02B8295A" w14:textId="77777777" w:rsidTr="000A54B6">
        <w:tc>
          <w:tcPr>
            <w:tcW w:w="6513"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599EDA27" w14:textId="77777777" w:rsidR="000A54B6" w:rsidRPr="00F32BF3" w:rsidRDefault="000A54B6" w:rsidP="000A54B6">
            <w:r w:rsidRPr="00F32BF3">
              <w:t>Detail</w:t>
            </w:r>
          </w:p>
        </w:tc>
        <w:tc>
          <w:tcPr>
            <w:tcW w:w="3827"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3E23E941" w14:textId="77777777" w:rsidR="000A54B6" w:rsidRPr="00F32BF3" w:rsidRDefault="000A54B6" w:rsidP="000A54B6">
            <w:r w:rsidRPr="00F32BF3">
              <w:t>Data</w:t>
            </w:r>
          </w:p>
        </w:tc>
      </w:tr>
      <w:tr w:rsidR="000A54B6" w:rsidRPr="00F32BF3" w14:paraId="4D993D3D" w14:textId="77777777" w:rsidTr="000A54B6">
        <w:tc>
          <w:tcPr>
            <w:tcW w:w="6513" w:type="dxa"/>
            <w:tcBorders>
              <w:top w:val="outset" w:sz="6" w:space="0" w:color="auto"/>
              <w:left w:val="outset" w:sz="6" w:space="0" w:color="auto"/>
              <w:bottom w:val="outset" w:sz="6" w:space="0" w:color="auto"/>
              <w:right w:val="outset" w:sz="6" w:space="0" w:color="auto"/>
            </w:tcBorders>
            <w:hideMark/>
          </w:tcPr>
          <w:p w14:paraId="6E1700CA" w14:textId="77777777" w:rsidR="000A54B6" w:rsidRPr="00F32BF3" w:rsidRDefault="000A54B6" w:rsidP="000A54B6">
            <w:r w:rsidRPr="00F32BF3">
              <w:t>School name</w:t>
            </w:r>
          </w:p>
        </w:tc>
        <w:tc>
          <w:tcPr>
            <w:tcW w:w="3827" w:type="dxa"/>
            <w:tcBorders>
              <w:top w:val="outset" w:sz="6" w:space="0" w:color="auto"/>
              <w:left w:val="outset" w:sz="6" w:space="0" w:color="auto"/>
              <w:bottom w:val="outset" w:sz="6" w:space="0" w:color="auto"/>
              <w:right w:val="outset" w:sz="6" w:space="0" w:color="auto"/>
            </w:tcBorders>
            <w:hideMark/>
          </w:tcPr>
          <w:p w14:paraId="03862DD7" w14:textId="77777777" w:rsidR="000A54B6" w:rsidRPr="00F32BF3" w:rsidRDefault="000A54B6" w:rsidP="000A54B6">
            <w:r w:rsidRPr="00F32BF3">
              <w:t>St Katharine’s Knockholt CEPS</w:t>
            </w:r>
          </w:p>
        </w:tc>
      </w:tr>
      <w:tr w:rsidR="000A54B6" w:rsidRPr="00F32BF3" w14:paraId="575846A3" w14:textId="77777777" w:rsidTr="000A54B6">
        <w:tc>
          <w:tcPr>
            <w:tcW w:w="6513" w:type="dxa"/>
            <w:tcBorders>
              <w:top w:val="outset" w:sz="6" w:space="0" w:color="auto"/>
              <w:left w:val="outset" w:sz="6" w:space="0" w:color="auto"/>
              <w:bottom w:val="outset" w:sz="6" w:space="0" w:color="auto"/>
              <w:right w:val="outset" w:sz="6" w:space="0" w:color="auto"/>
            </w:tcBorders>
            <w:hideMark/>
          </w:tcPr>
          <w:p w14:paraId="0ACF267A" w14:textId="77777777" w:rsidR="000A54B6" w:rsidRPr="00F32BF3" w:rsidRDefault="000A54B6" w:rsidP="000A54B6">
            <w:r w:rsidRPr="00F32BF3">
              <w:t>Number of pupils in school</w:t>
            </w:r>
          </w:p>
        </w:tc>
        <w:tc>
          <w:tcPr>
            <w:tcW w:w="3827" w:type="dxa"/>
            <w:tcBorders>
              <w:top w:val="outset" w:sz="6" w:space="0" w:color="auto"/>
              <w:left w:val="outset" w:sz="6" w:space="0" w:color="auto"/>
              <w:bottom w:val="outset" w:sz="6" w:space="0" w:color="auto"/>
              <w:right w:val="outset" w:sz="6" w:space="0" w:color="auto"/>
            </w:tcBorders>
            <w:hideMark/>
          </w:tcPr>
          <w:p w14:paraId="4803DD94" w14:textId="78FE2196" w:rsidR="000A54B6" w:rsidRPr="00F32BF3" w:rsidRDefault="000A54B6" w:rsidP="000A54B6">
            <w:r w:rsidRPr="00F32BF3">
              <w:t>1</w:t>
            </w:r>
            <w:r w:rsidR="008C2C73" w:rsidRPr="00F32BF3">
              <w:t>8</w:t>
            </w:r>
            <w:r w:rsidR="001148BC" w:rsidRPr="00F32BF3">
              <w:t>1</w:t>
            </w:r>
          </w:p>
        </w:tc>
      </w:tr>
      <w:tr w:rsidR="000A54B6" w:rsidRPr="00F32BF3" w14:paraId="06FB3BAA" w14:textId="77777777" w:rsidTr="000A54B6">
        <w:tc>
          <w:tcPr>
            <w:tcW w:w="6513" w:type="dxa"/>
            <w:tcBorders>
              <w:top w:val="outset" w:sz="6" w:space="0" w:color="auto"/>
              <w:left w:val="outset" w:sz="6" w:space="0" w:color="auto"/>
              <w:bottom w:val="outset" w:sz="6" w:space="0" w:color="auto"/>
              <w:right w:val="outset" w:sz="6" w:space="0" w:color="auto"/>
            </w:tcBorders>
            <w:hideMark/>
          </w:tcPr>
          <w:p w14:paraId="709ACD2E" w14:textId="77777777" w:rsidR="000A54B6" w:rsidRPr="00F32BF3" w:rsidRDefault="000A54B6" w:rsidP="000A54B6">
            <w:r w:rsidRPr="00F32BF3">
              <w:t>Proportion (%) of pupil premium eligible pupils</w:t>
            </w:r>
          </w:p>
        </w:tc>
        <w:tc>
          <w:tcPr>
            <w:tcW w:w="3827" w:type="dxa"/>
            <w:tcBorders>
              <w:top w:val="outset" w:sz="6" w:space="0" w:color="auto"/>
              <w:left w:val="outset" w:sz="6" w:space="0" w:color="auto"/>
              <w:bottom w:val="outset" w:sz="6" w:space="0" w:color="auto"/>
              <w:right w:val="outset" w:sz="6" w:space="0" w:color="auto"/>
            </w:tcBorders>
            <w:hideMark/>
          </w:tcPr>
          <w:p w14:paraId="7DBE421D" w14:textId="4D791CD1" w:rsidR="00C65B04" w:rsidRPr="00F32BF3" w:rsidRDefault="001148BC" w:rsidP="000A54B6">
            <w:r w:rsidRPr="00F32BF3">
              <w:t>19 – 10.5%</w:t>
            </w:r>
          </w:p>
        </w:tc>
      </w:tr>
      <w:tr w:rsidR="000A54B6" w:rsidRPr="00F32BF3" w14:paraId="55F66CE1" w14:textId="77777777" w:rsidTr="000A54B6">
        <w:tc>
          <w:tcPr>
            <w:tcW w:w="6513" w:type="dxa"/>
            <w:tcBorders>
              <w:top w:val="outset" w:sz="6" w:space="0" w:color="auto"/>
              <w:left w:val="outset" w:sz="6" w:space="0" w:color="auto"/>
              <w:bottom w:val="outset" w:sz="6" w:space="0" w:color="auto"/>
              <w:right w:val="outset" w:sz="6" w:space="0" w:color="auto"/>
            </w:tcBorders>
            <w:hideMark/>
          </w:tcPr>
          <w:p w14:paraId="6F2C963D" w14:textId="77777777" w:rsidR="000A54B6" w:rsidRPr="00F32BF3" w:rsidRDefault="000A54B6" w:rsidP="000A54B6">
            <w:r w:rsidRPr="00F32BF3">
              <w:t>Academic year/years that our current pupil premium strategy plan covers</w:t>
            </w:r>
          </w:p>
        </w:tc>
        <w:tc>
          <w:tcPr>
            <w:tcW w:w="3827" w:type="dxa"/>
            <w:tcBorders>
              <w:top w:val="outset" w:sz="6" w:space="0" w:color="auto"/>
              <w:left w:val="outset" w:sz="6" w:space="0" w:color="auto"/>
              <w:bottom w:val="outset" w:sz="6" w:space="0" w:color="auto"/>
              <w:right w:val="outset" w:sz="6" w:space="0" w:color="auto"/>
            </w:tcBorders>
            <w:hideMark/>
          </w:tcPr>
          <w:p w14:paraId="1C8C85D1" w14:textId="4F21DC7B" w:rsidR="000A54B6" w:rsidRPr="00F32BF3" w:rsidRDefault="008C2C73" w:rsidP="000A54B6">
            <w:r w:rsidRPr="00F32BF3">
              <w:t>2025-2026</w:t>
            </w:r>
          </w:p>
        </w:tc>
      </w:tr>
      <w:tr w:rsidR="000A54B6" w:rsidRPr="00F32BF3" w14:paraId="5FD06071" w14:textId="77777777" w:rsidTr="000A54B6">
        <w:tc>
          <w:tcPr>
            <w:tcW w:w="6513" w:type="dxa"/>
            <w:tcBorders>
              <w:top w:val="outset" w:sz="6" w:space="0" w:color="auto"/>
              <w:left w:val="outset" w:sz="6" w:space="0" w:color="auto"/>
              <w:bottom w:val="outset" w:sz="6" w:space="0" w:color="auto"/>
              <w:right w:val="outset" w:sz="6" w:space="0" w:color="auto"/>
            </w:tcBorders>
            <w:hideMark/>
          </w:tcPr>
          <w:p w14:paraId="69BBD84A" w14:textId="77777777" w:rsidR="000A54B6" w:rsidRPr="00F32BF3" w:rsidRDefault="000A54B6" w:rsidP="000A54B6">
            <w:r w:rsidRPr="00F32BF3">
              <w:t>Date this statement was published</w:t>
            </w:r>
          </w:p>
        </w:tc>
        <w:tc>
          <w:tcPr>
            <w:tcW w:w="3827" w:type="dxa"/>
            <w:tcBorders>
              <w:top w:val="outset" w:sz="6" w:space="0" w:color="auto"/>
              <w:left w:val="outset" w:sz="6" w:space="0" w:color="auto"/>
              <w:bottom w:val="outset" w:sz="6" w:space="0" w:color="auto"/>
              <w:right w:val="outset" w:sz="6" w:space="0" w:color="auto"/>
            </w:tcBorders>
            <w:hideMark/>
          </w:tcPr>
          <w:p w14:paraId="666585F1" w14:textId="2E7D9F97" w:rsidR="000A54B6" w:rsidRPr="00F32BF3" w:rsidRDefault="000A54B6" w:rsidP="000A54B6">
            <w:r w:rsidRPr="00F32BF3">
              <w:t>December 202</w:t>
            </w:r>
            <w:r w:rsidR="008C2C73" w:rsidRPr="00F32BF3">
              <w:t>5</w:t>
            </w:r>
          </w:p>
        </w:tc>
      </w:tr>
      <w:tr w:rsidR="000A54B6" w:rsidRPr="00F32BF3" w14:paraId="6AE956A4" w14:textId="77777777" w:rsidTr="000A54B6">
        <w:tc>
          <w:tcPr>
            <w:tcW w:w="6513" w:type="dxa"/>
            <w:tcBorders>
              <w:top w:val="outset" w:sz="6" w:space="0" w:color="auto"/>
              <w:left w:val="outset" w:sz="6" w:space="0" w:color="auto"/>
              <w:bottom w:val="outset" w:sz="6" w:space="0" w:color="auto"/>
              <w:right w:val="outset" w:sz="6" w:space="0" w:color="auto"/>
            </w:tcBorders>
            <w:hideMark/>
          </w:tcPr>
          <w:p w14:paraId="5810AC7C" w14:textId="77777777" w:rsidR="000A54B6" w:rsidRPr="00F32BF3" w:rsidRDefault="000A54B6" w:rsidP="000A54B6">
            <w:r w:rsidRPr="00F32BF3">
              <w:t>Date on which it will be reviewed</w:t>
            </w:r>
          </w:p>
        </w:tc>
        <w:tc>
          <w:tcPr>
            <w:tcW w:w="3827" w:type="dxa"/>
            <w:tcBorders>
              <w:top w:val="outset" w:sz="6" w:space="0" w:color="auto"/>
              <w:left w:val="outset" w:sz="6" w:space="0" w:color="auto"/>
              <w:bottom w:val="outset" w:sz="6" w:space="0" w:color="auto"/>
              <w:right w:val="outset" w:sz="6" w:space="0" w:color="auto"/>
            </w:tcBorders>
            <w:hideMark/>
          </w:tcPr>
          <w:p w14:paraId="12B5FE4C" w14:textId="05D13498" w:rsidR="000A54B6" w:rsidRPr="00F32BF3" w:rsidRDefault="008C2C73" w:rsidP="000A54B6">
            <w:r w:rsidRPr="00F32BF3">
              <w:t>December 2026</w:t>
            </w:r>
          </w:p>
        </w:tc>
      </w:tr>
      <w:tr w:rsidR="000A54B6" w:rsidRPr="00F32BF3" w14:paraId="5104CDED" w14:textId="77777777" w:rsidTr="000A54B6">
        <w:tc>
          <w:tcPr>
            <w:tcW w:w="6513" w:type="dxa"/>
            <w:tcBorders>
              <w:top w:val="outset" w:sz="6" w:space="0" w:color="auto"/>
              <w:left w:val="outset" w:sz="6" w:space="0" w:color="auto"/>
              <w:bottom w:val="outset" w:sz="6" w:space="0" w:color="auto"/>
              <w:right w:val="outset" w:sz="6" w:space="0" w:color="auto"/>
            </w:tcBorders>
            <w:hideMark/>
          </w:tcPr>
          <w:p w14:paraId="14ADB1CA" w14:textId="77777777" w:rsidR="000A54B6" w:rsidRPr="00F32BF3" w:rsidRDefault="000A54B6" w:rsidP="000A54B6">
            <w:r w:rsidRPr="00F32BF3">
              <w:t>Statement authorised by</w:t>
            </w:r>
          </w:p>
        </w:tc>
        <w:tc>
          <w:tcPr>
            <w:tcW w:w="3827" w:type="dxa"/>
            <w:tcBorders>
              <w:top w:val="outset" w:sz="6" w:space="0" w:color="auto"/>
              <w:left w:val="outset" w:sz="6" w:space="0" w:color="auto"/>
              <w:bottom w:val="outset" w:sz="6" w:space="0" w:color="auto"/>
              <w:right w:val="outset" w:sz="6" w:space="0" w:color="auto"/>
            </w:tcBorders>
            <w:hideMark/>
          </w:tcPr>
          <w:p w14:paraId="668A4E8C" w14:textId="77777777" w:rsidR="000A54B6" w:rsidRPr="00F32BF3" w:rsidRDefault="000A54B6" w:rsidP="000A54B6">
            <w:r w:rsidRPr="00F32BF3">
              <w:t>Sarah-Jane Tormey &amp; Xanthe Veneziani</w:t>
            </w:r>
          </w:p>
          <w:p w14:paraId="62F44B97" w14:textId="77777777" w:rsidR="000A54B6" w:rsidRPr="00F32BF3" w:rsidRDefault="000A54B6" w:rsidP="000A54B6">
            <w:r w:rsidRPr="00F32BF3">
              <w:t>(Headteachers)</w:t>
            </w:r>
          </w:p>
        </w:tc>
      </w:tr>
      <w:tr w:rsidR="000A54B6" w:rsidRPr="00F32BF3" w14:paraId="68C9ACA5" w14:textId="77777777" w:rsidTr="000A54B6">
        <w:tc>
          <w:tcPr>
            <w:tcW w:w="6513" w:type="dxa"/>
            <w:tcBorders>
              <w:top w:val="outset" w:sz="6" w:space="0" w:color="auto"/>
              <w:left w:val="outset" w:sz="6" w:space="0" w:color="auto"/>
              <w:bottom w:val="outset" w:sz="6" w:space="0" w:color="auto"/>
              <w:right w:val="outset" w:sz="6" w:space="0" w:color="auto"/>
            </w:tcBorders>
            <w:hideMark/>
          </w:tcPr>
          <w:p w14:paraId="405CD06B" w14:textId="77777777" w:rsidR="000A54B6" w:rsidRPr="00F32BF3" w:rsidRDefault="000A54B6" w:rsidP="000A54B6">
            <w:r w:rsidRPr="00F32BF3">
              <w:t>Pupil premium lead</w:t>
            </w:r>
          </w:p>
        </w:tc>
        <w:tc>
          <w:tcPr>
            <w:tcW w:w="3827" w:type="dxa"/>
            <w:tcBorders>
              <w:top w:val="outset" w:sz="6" w:space="0" w:color="auto"/>
              <w:left w:val="outset" w:sz="6" w:space="0" w:color="auto"/>
              <w:bottom w:val="outset" w:sz="6" w:space="0" w:color="auto"/>
              <w:right w:val="outset" w:sz="6" w:space="0" w:color="auto"/>
            </w:tcBorders>
            <w:hideMark/>
          </w:tcPr>
          <w:p w14:paraId="43B4721C" w14:textId="1ED4E42C" w:rsidR="000A54B6" w:rsidRPr="00F32BF3" w:rsidRDefault="008C2C73" w:rsidP="000A54B6">
            <w:r w:rsidRPr="00F32BF3">
              <w:t>Joanne Botley</w:t>
            </w:r>
          </w:p>
          <w:p w14:paraId="7C8A82D2" w14:textId="68423616" w:rsidR="000A54B6" w:rsidRPr="00F32BF3" w:rsidRDefault="000A54B6" w:rsidP="000A54B6">
            <w:r w:rsidRPr="00F32BF3">
              <w:t>(SENCO)</w:t>
            </w:r>
          </w:p>
        </w:tc>
      </w:tr>
      <w:tr w:rsidR="000A54B6" w:rsidRPr="00F32BF3" w14:paraId="68702222" w14:textId="77777777" w:rsidTr="000A54B6">
        <w:tc>
          <w:tcPr>
            <w:tcW w:w="6513" w:type="dxa"/>
            <w:tcBorders>
              <w:top w:val="outset" w:sz="6" w:space="0" w:color="auto"/>
              <w:left w:val="outset" w:sz="6" w:space="0" w:color="auto"/>
              <w:bottom w:val="outset" w:sz="6" w:space="0" w:color="auto"/>
              <w:right w:val="outset" w:sz="6" w:space="0" w:color="auto"/>
            </w:tcBorders>
            <w:hideMark/>
          </w:tcPr>
          <w:p w14:paraId="1BF1279C" w14:textId="77777777" w:rsidR="000A54B6" w:rsidRPr="00F32BF3" w:rsidRDefault="000A54B6" w:rsidP="000A54B6">
            <w:r w:rsidRPr="00F32BF3">
              <w:t>Governor / Trustee lead</w:t>
            </w:r>
          </w:p>
        </w:tc>
        <w:tc>
          <w:tcPr>
            <w:tcW w:w="3827" w:type="dxa"/>
            <w:tcBorders>
              <w:top w:val="outset" w:sz="6" w:space="0" w:color="auto"/>
              <w:left w:val="outset" w:sz="6" w:space="0" w:color="auto"/>
              <w:bottom w:val="outset" w:sz="6" w:space="0" w:color="auto"/>
              <w:right w:val="outset" w:sz="6" w:space="0" w:color="auto"/>
            </w:tcBorders>
            <w:hideMark/>
          </w:tcPr>
          <w:p w14:paraId="0D895435" w14:textId="77777777" w:rsidR="000A54B6" w:rsidRPr="00F32BF3" w:rsidRDefault="000A54B6" w:rsidP="000A54B6">
            <w:r w:rsidRPr="00F32BF3">
              <w:t>Doreen Jones, (Lead for Disadvantaged Pupils)</w:t>
            </w:r>
          </w:p>
        </w:tc>
      </w:tr>
    </w:tbl>
    <w:p w14:paraId="1C2867B6" w14:textId="77777777" w:rsidR="000A54B6" w:rsidRPr="00F32BF3" w:rsidRDefault="000A54B6" w:rsidP="000A54B6">
      <w:pPr>
        <w:pStyle w:val="Heading1"/>
      </w:pPr>
    </w:p>
    <w:p w14:paraId="3317ADB9" w14:textId="77777777" w:rsidR="000A54B6" w:rsidRPr="00F32BF3" w:rsidRDefault="000A54B6">
      <w:pPr>
        <w:spacing w:line="288" w:lineRule="auto"/>
        <w:rPr>
          <w:b/>
          <w:bCs/>
          <w:color w:val="1D3251" w:themeColor="accent1"/>
          <w:sz w:val="32"/>
          <w:szCs w:val="32"/>
        </w:rPr>
      </w:pPr>
      <w:r w:rsidRPr="00F32BF3">
        <w:br w:type="page"/>
      </w:r>
    </w:p>
    <w:p w14:paraId="30DA6AFD" w14:textId="551F76A6" w:rsidR="000A54B6" w:rsidRPr="00F32BF3" w:rsidRDefault="000A54B6" w:rsidP="000A54B6">
      <w:pPr>
        <w:pStyle w:val="Heading1"/>
      </w:pPr>
      <w:r w:rsidRPr="00F32BF3">
        <w:lastRenderedPageBreak/>
        <w:t>Funding overview</w:t>
      </w:r>
    </w:p>
    <w:tbl>
      <w:tblPr>
        <w:tblW w:w="10340"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6516"/>
        <w:gridCol w:w="3824"/>
      </w:tblGrid>
      <w:tr w:rsidR="000A54B6" w:rsidRPr="00F32BF3" w14:paraId="39DEC3E5" w14:textId="77777777" w:rsidTr="000A54B6">
        <w:trPr>
          <w:trHeight w:val="374"/>
        </w:trPr>
        <w:tc>
          <w:tcPr>
            <w:tcW w:w="6516"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46473052" w14:textId="77777777" w:rsidR="000A54B6" w:rsidRPr="00F32BF3" w:rsidRDefault="000A54B6" w:rsidP="000A54B6">
            <w:r w:rsidRPr="00F32BF3">
              <w:t>Detail</w:t>
            </w:r>
          </w:p>
        </w:tc>
        <w:tc>
          <w:tcPr>
            <w:tcW w:w="3824"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34158D69" w14:textId="77777777" w:rsidR="000A54B6" w:rsidRPr="00F32BF3" w:rsidRDefault="000A54B6" w:rsidP="000A54B6">
            <w:r w:rsidRPr="00F32BF3">
              <w:t>Amount</w:t>
            </w:r>
          </w:p>
        </w:tc>
      </w:tr>
      <w:tr w:rsidR="000A54B6" w:rsidRPr="00F32BF3" w14:paraId="0AD1C884" w14:textId="77777777" w:rsidTr="000A54B6">
        <w:trPr>
          <w:trHeight w:val="483"/>
        </w:trPr>
        <w:tc>
          <w:tcPr>
            <w:tcW w:w="6516" w:type="dxa"/>
            <w:tcBorders>
              <w:top w:val="outset" w:sz="6" w:space="0" w:color="auto"/>
              <w:left w:val="outset" w:sz="6" w:space="0" w:color="auto"/>
              <w:bottom w:val="outset" w:sz="6" w:space="0" w:color="auto"/>
              <w:right w:val="outset" w:sz="6" w:space="0" w:color="auto"/>
            </w:tcBorders>
            <w:vAlign w:val="center"/>
            <w:hideMark/>
          </w:tcPr>
          <w:p w14:paraId="320DFE5C" w14:textId="77777777" w:rsidR="000A54B6" w:rsidRPr="00F32BF3" w:rsidRDefault="000A54B6" w:rsidP="000A54B6">
            <w:r w:rsidRPr="00F32BF3">
              <w:t>Pupil premium funding allocation this academic year</w:t>
            </w:r>
          </w:p>
        </w:tc>
        <w:tc>
          <w:tcPr>
            <w:tcW w:w="3824" w:type="dxa"/>
            <w:tcBorders>
              <w:top w:val="outset" w:sz="6" w:space="0" w:color="auto"/>
              <w:left w:val="outset" w:sz="6" w:space="0" w:color="auto"/>
              <w:bottom w:val="outset" w:sz="6" w:space="0" w:color="auto"/>
              <w:right w:val="outset" w:sz="6" w:space="0" w:color="auto"/>
            </w:tcBorders>
            <w:hideMark/>
          </w:tcPr>
          <w:p w14:paraId="5DE3E4EA" w14:textId="5EF2F8F1" w:rsidR="000A54B6" w:rsidRPr="00F32BF3" w:rsidRDefault="008C2C73" w:rsidP="000A54B6">
            <w:r w:rsidRPr="00F32BF3">
              <w:t>£29,100</w:t>
            </w:r>
          </w:p>
        </w:tc>
      </w:tr>
      <w:tr w:rsidR="000A54B6" w:rsidRPr="00F32BF3" w14:paraId="0BAEE800" w14:textId="77777777" w:rsidTr="000A54B6">
        <w:trPr>
          <w:trHeight w:val="374"/>
        </w:trPr>
        <w:tc>
          <w:tcPr>
            <w:tcW w:w="6516" w:type="dxa"/>
            <w:tcBorders>
              <w:top w:val="outset" w:sz="6" w:space="0" w:color="auto"/>
              <w:left w:val="outset" w:sz="6" w:space="0" w:color="auto"/>
              <w:bottom w:val="outset" w:sz="6" w:space="0" w:color="auto"/>
              <w:right w:val="outset" w:sz="6" w:space="0" w:color="auto"/>
            </w:tcBorders>
            <w:vAlign w:val="center"/>
            <w:hideMark/>
          </w:tcPr>
          <w:p w14:paraId="2D062BD3" w14:textId="77777777" w:rsidR="000A54B6" w:rsidRPr="00F32BF3" w:rsidRDefault="000A54B6" w:rsidP="000A54B6">
            <w:r w:rsidRPr="00F32BF3">
              <w:t>Pupil premium funding carried forward from previous years (enter £0 if not applicable)</w:t>
            </w:r>
          </w:p>
        </w:tc>
        <w:tc>
          <w:tcPr>
            <w:tcW w:w="3824" w:type="dxa"/>
            <w:tcBorders>
              <w:top w:val="outset" w:sz="6" w:space="0" w:color="auto"/>
              <w:left w:val="outset" w:sz="6" w:space="0" w:color="auto"/>
              <w:bottom w:val="outset" w:sz="6" w:space="0" w:color="auto"/>
              <w:right w:val="outset" w:sz="6" w:space="0" w:color="auto"/>
            </w:tcBorders>
            <w:hideMark/>
          </w:tcPr>
          <w:p w14:paraId="60CBF626" w14:textId="77777777" w:rsidR="000A54B6" w:rsidRPr="00F32BF3" w:rsidRDefault="000A54B6" w:rsidP="000A54B6">
            <w:r w:rsidRPr="00F32BF3">
              <w:t>£0</w:t>
            </w:r>
          </w:p>
        </w:tc>
      </w:tr>
      <w:tr w:rsidR="000A54B6" w:rsidRPr="00F32BF3" w14:paraId="776FEF49" w14:textId="77777777" w:rsidTr="000A54B6">
        <w:tc>
          <w:tcPr>
            <w:tcW w:w="6516" w:type="dxa"/>
            <w:tcBorders>
              <w:top w:val="outset" w:sz="6" w:space="0" w:color="auto"/>
              <w:left w:val="outset" w:sz="6" w:space="0" w:color="auto"/>
              <w:bottom w:val="outset" w:sz="6" w:space="0" w:color="auto"/>
              <w:right w:val="outset" w:sz="6" w:space="0" w:color="auto"/>
            </w:tcBorders>
            <w:hideMark/>
          </w:tcPr>
          <w:p w14:paraId="5006F375" w14:textId="77777777" w:rsidR="000A54B6" w:rsidRPr="00F32BF3" w:rsidRDefault="000A54B6" w:rsidP="000A54B6">
            <w:r w:rsidRPr="00F32BF3">
              <w:t>Total budget for this academic year</w:t>
            </w:r>
          </w:p>
          <w:p w14:paraId="35B6B6D5" w14:textId="77777777" w:rsidR="000A54B6" w:rsidRPr="00F32BF3" w:rsidRDefault="000A54B6" w:rsidP="000A54B6">
            <w:r w:rsidRPr="00F32BF3">
              <w:t> </w:t>
            </w:r>
          </w:p>
        </w:tc>
        <w:tc>
          <w:tcPr>
            <w:tcW w:w="3824" w:type="dxa"/>
            <w:tcBorders>
              <w:top w:val="outset" w:sz="6" w:space="0" w:color="auto"/>
              <w:left w:val="outset" w:sz="6" w:space="0" w:color="auto"/>
              <w:bottom w:val="outset" w:sz="6" w:space="0" w:color="auto"/>
              <w:right w:val="outset" w:sz="6" w:space="0" w:color="auto"/>
            </w:tcBorders>
            <w:hideMark/>
          </w:tcPr>
          <w:p w14:paraId="3D90CF5D" w14:textId="7EBA6CD8" w:rsidR="000A54B6" w:rsidRPr="00F32BF3" w:rsidRDefault="008C2C73" w:rsidP="000A54B6">
            <w:r w:rsidRPr="00F32BF3">
              <w:t>£29,100</w:t>
            </w:r>
          </w:p>
        </w:tc>
      </w:tr>
    </w:tbl>
    <w:p w14:paraId="1C3BAED2" w14:textId="77777777" w:rsidR="000A54B6" w:rsidRPr="00F32BF3" w:rsidRDefault="000A54B6" w:rsidP="000A54B6">
      <w:r w:rsidRPr="00F32BF3">
        <w:t>Part A: Pupil premium strategy plan</w:t>
      </w:r>
    </w:p>
    <w:p w14:paraId="38AE65F6" w14:textId="77777777" w:rsidR="000A54B6" w:rsidRPr="00F32BF3" w:rsidRDefault="000A54B6" w:rsidP="000A54B6">
      <w:r w:rsidRPr="00F32BF3">
        <w:t>The pupil premium is allocated to schools for children of statutory school age from low-income families who are known to be eligible for Free School Meals (FSM), to children who have been looked after continuously for more than six months (LAC), to children previously looked after and now adopted (PLAC) and to children whose parents are serving in the armed forces (Service Children). This will also include pupils eligible for FSM at any point in the last six years (known as the Ever 6 FSM measure). Schools are free to spend the pupil premium for the purposes of diminishing the attainment gap of the vulnerable. However, pupil premium is not ring-fenced to support eligible pupils only. We are held accountable for how we have used the additional funding to support pupils from low-income families and the impact this has.</w:t>
      </w:r>
    </w:p>
    <w:p w14:paraId="158A66A3" w14:textId="77777777" w:rsidR="000A54B6" w:rsidRPr="00F32BF3" w:rsidRDefault="000A54B6" w:rsidP="000A54B6">
      <w:pPr>
        <w:pStyle w:val="Heading1"/>
      </w:pPr>
      <w:bookmarkStart w:id="0" w:name="_Toc357771640"/>
      <w:bookmarkStart w:id="1" w:name="_Toc346793418"/>
      <w:bookmarkEnd w:id="0"/>
      <w:r w:rsidRPr="00F32BF3">
        <w:t>Statement of intent</w:t>
      </w:r>
      <w:bookmarkEnd w:id="1"/>
    </w:p>
    <w:tbl>
      <w:tblPr>
        <w:tblW w:w="9486"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9486"/>
      </w:tblGrid>
      <w:tr w:rsidR="000A54B6" w:rsidRPr="00F32BF3" w14:paraId="20399906" w14:textId="77777777" w:rsidTr="002469F3">
        <w:tc>
          <w:tcPr>
            <w:tcW w:w="9486" w:type="dxa"/>
            <w:tcBorders>
              <w:top w:val="outset" w:sz="6" w:space="0" w:color="auto"/>
              <w:left w:val="outset" w:sz="6" w:space="0" w:color="auto"/>
              <w:bottom w:val="outset" w:sz="6" w:space="0" w:color="auto"/>
              <w:right w:val="outset" w:sz="6" w:space="0" w:color="auto"/>
            </w:tcBorders>
            <w:hideMark/>
          </w:tcPr>
          <w:p w14:paraId="79902DA3" w14:textId="77777777" w:rsidR="000A54B6" w:rsidRPr="00F32BF3" w:rsidRDefault="000A54B6" w:rsidP="000A54B6">
            <w:r w:rsidRPr="00F32BF3">
              <w:t>At St Katharine’s Knockholt, we strive to ensure that all pupils, regardless of their background or the challenges they face, make good progress and achieve high attainment across all subject areas. The focus of our pupil premium strategy is to support disadvantaged pupils to achieve that goal.</w:t>
            </w:r>
          </w:p>
          <w:p w14:paraId="2B33CFC9" w14:textId="585266E8" w:rsidR="000A54B6" w:rsidRPr="00F32BF3" w:rsidRDefault="000A54B6" w:rsidP="000A54B6">
            <w:r w:rsidRPr="00F32BF3">
              <w:t xml:space="preserve">Although our pupil premium funding will be targeted at narrowing the attainment gap between disadvantaged pupils and their peers, and enabling these pupils to achieve age-related expectations, in making provision for disadvantaged pupils, we recognise that not all pupils who receive free school meals, who are in the care of the Local Authority, or who are adopted, will have low </w:t>
            </w:r>
            <w:r w:rsidR="00A16E6D" w:rsidRPr="00F32BF3">
              <w:t>attainment</w:t>
            </w:r>
            <w:r w:rsidRPr="00F32BF3">
              <w:t>. We focus on supporting these pupils to achieve their highest level.</w:t>
            </w:r>
          </w:p>
          <w:p w14:paraId="7DB71860" w14:textId="77777777" w:rsidR="000A54B6" w:rsidRPr="00F32BF3" w:rsidRDefault="000A54B6" w:rsidP="000A54B6">
            <w:r w:rsidRPr="00F32BF3">
              <w:t>High-quality teaching is central to our approach, with a focus on areas in which disadvantaged pupils require the most support. This is proven to have the greatest impact on closing the gap and at the same time will benefit the non-disadvantaged pupils in our school.</w:t>
            </w:r>
          </w:p>
          <w:p w14:paraId="742F0A37" w14:textId="77777777" w:rsidR="000A54B6" w:rsidRPr="00F32BF3" w:rsidRDefault="000A54B6" w:rsidP="000A54B6">
            <w:r w:rsidRPr="00F32BF3">
              <w:t>We recognise that disadvantaged children can face a wide range of barriers which can impact their learning. Understanding our pupils, their families and barriers to learning is at the heart of our strategy to support disadvantaged pupils.</w:t>
            </w:r>
          </w:p>
          <w:p w14:paraId="4BA7DD2F" w14:textId="77777777" w:rsidR="000A54B6" w:rsidRPr="00F32BF3" w:rsidRDefault="000A54B6" w:rsidP="000A54B6">
            <w:r w:rsidRPr="00F32BF3">
              <w:lastRenderedPageBreak/>
              <w:t>Assessing the range of needs of individual pupils ensures that appropriate provision is made for pupils who belong to vulnerable or disadvantaged groups, to ensure they are adequately supported pastorally, socially &amp; emotionally as well as in their learning.</w:t>
            </w:r>
          </w:p>
          <w:p w14:paraId="01DD4200" w14:textId="77777777" w:rsidR="000A54B6" w:rsidRPr="00F32BF3" w:rsidRDefault="000A54B6" w:rsidP="000A54B6">
            <w:r w:rsidRPr="00F32BF3">
              <w:t>We recognise that not all pupils who are disadvantaged are registered or qualify for free school meals. We reserve the right to use the pupil premium funding to support any pupil or groups of pupils the school has legitimately identified as being vulnerable or disadvantaged.</w:t>
            </w:r>
          </w:p>
        </w:tc>
      </w:tr>
    </w:tbl>
    <w:p w14:paraId="1AD21E38" w14:textId="77777777" w:rsidR="00467A76" w:rsidRPr="00F32BF3" w:rsidRDefault="00467A76" w:rsidP="00467A76">
      <w:pPr>
        <w:pStyle w:val="Heading1"/>
      </w:pPr>
    </w:p>
    <w:p w14:paraId="5CB0364D" w14:textId="494C9A8E" w:rsidR="000A54B6" w:rsidRPr="00F32BF3" w:rsidRDefault="000A54B6" w:rsidP="00467A76">
      <w:pPr>
        <w:pStyle w:val="Heading1"/>
      </w:pPr>
      <w:r w:rsidRPr="00F32BF3">
        <w:t>Challenges</w:t>
      </w:r>
    </w:p>
    <w:p w14:paraId="6F1FFE83" w14:textId="77777777" w:rsidR="000A54B6" w:rsidRPr="00F32BF3" w:rsidRDefault="000A54B6" w:rsidP="000A54B6">
      <w:r w:rsidRPr="00F32BF3">
        <w:t>This details the key challenges to achievement that we have identified among our disadvantaged pupils.</w:t>
      </w:r>
    </w:p>
    <w:tbl>
      <w:tblPr>
        <w:tblW w:w="100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1564"/>
        <w:gridCol w:w="8480"/>
      </w:tblGrid>
      <w:tr w:rsidR="000A54B6" w:rsidRPr="00F32BF3" w14:paraId="308FBB7C" w14:textId="77777777" w:rsidTr="002469F3">
        <w:tc>
          <w:tcPr>
            <w:tcW w:w="1477"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3973DFED" w14:textId="77777777" w:rsidR="000A54B6" w:rsidRPr="00F32BF3" w:rsidRDefault="000A54B6" w:rsidP="000A54B6">
            <w:r w:rsidRPr="00F32BF3">
              <w:t>Challenge number</w:t>
            </w:r>
          </w:p>
        </w:tc>
        <w:tc>
          <w:tcPr>
            <w:tcW w:w="8009"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2D625626" w14:textId="77777777" w:rsidR="000A54B6" w:rsidRPr="00F32BF3" w:rsidRDefault="000A54B6" w:rsidP="000A54B6">
            <w:r w:rsidRPr="00F32BF3">
              <w:t>Detail of challenge</w:t>
            </w:r>
          </w:p>
        </w:tc>
      </w:tr>
      <w:tr w:rsidR="000A54B6" w:rsidRPr="00F32BF3" w14:paraId="1E2CDD81" w14:textId="77777777" w:rsidTr="002469F3">
        <w:tc>
          <w:tcPr>
            <w:tcW w:w="1477" w:type="dxa"/>
            <w:tcBorders>
              <w:top w:val="outset" w:sz="6" w:space="0" w:color="auto"/>
              <w:left w:val="outset" w:sz="6" w:space="0" w:color="auto"/>
              <w:bottom w:val="outset" w:sz="6" w:space="0" w:color="auto"/>
              <w:right w:val="outset" w:sz="6" w:space="0" w:color="auto"/>
            </w:tcBorders>
            <w:hideMark/>
          </w:tcPr>
          <w:p w14:paraId="1518490F" w14:textId="77777777" w:rsidR="000A54B6" w:rsidRPr="00F32BF3" w:rsidRDefault="000A54B6" w:rsidP="000A54B6">
            <w:r w:rsidRPr="00F32BF3">
              <w:t>1</w:t>
            </w:r>
          </w:p>
        </w:tc>
        <w:tc>
          <w:tcPr>
            <w:tcW w:w="8009" w:type="dxa"/>
            <w:tcBorders>
              <w:top w:val="outset" w:sz="6" w:space="0" w:color="auto"/>
              <w:left w:val="outset" w:sz="6" w:space="0" w:color="auto"/>
              <w:bottom w:val="outset" w:sz="6" w:space="0" w:color="auto"/>
              <w:right w:val="outset" w:sz="6" w:space="0" w:color="auto"/>
            </w:tcBorders>
            <w:hideMark/>
          </w:tcPr>
          <w:p w14:paraId="5FB78316" w14:textId="77777777" w:rsidR="000A54B6" w:rsidRPr="00F32BF3" w:rsidRDefault="000A54B6" w:rsidP="000A54B6">
            <w:r w:rsidRPr="00F32BF3">
              <w:t>Some Pupil Premium pupils are not yet making good progress in line with their peers.</w:t>
            </w:r>
          </w:p>
        </w:tc>
      </w:tr>
      <w:tr w:rsidR="000A54B6" w:rsidRPr="00F32BF3" w14:paraId="1E1AEC2B" w14:textId="77777777" w:rsidTr="002469F3">
        <w:tc>
          <w:tcPr>
            <w:tcW w:w="1477" w:type="dxa"/>
            <w:tcBorders>
              <w:top w:val="outset" w:sz="6" w:space="0" w:color="auto"/>
              <w:left w:val="outset" w:sz="6" w:space="0" w:color="auto"/>
              <w:bottom w:val="outset" w:sz="6" w:space="0" w:color="auto"/>
              <w:right w:val="outset" w:sz="6" w:space="0" w:color="auto"/>
            </w:tcBorders>
            <w:hideMark/>
          </w:tcPr>
          <w:p w14:paraId="3A3A50AA" w14:textId="77777777" w:rsidR="000A54B6" w:rsidRPr="00F32BF3" w:rsidRDefault="000A54B6" w:rsidP="000A54B6">
            <w:r w:rsidRPr="00F32BF3">
              <w:t>2</w:t>
            </w:r>
          </w:p>
        </w:tc>
        <w:tc>
          <w:tcPr>
            <w:tcW w:w="8009" w:type="dxa"/>
            <w:tcBorders>
              <w:top w:val="outset" w:sz="6" w:space="0" w:color="auto"/>
              <w:left w:val="outset" w:sz="6" w:space="0" w:color="auto"/>
              <w:bottom w:val="outset" w:sz="6" w:space="0" w:color="auto"/>
              <w:right w:val="outset" w:sz="6" w:space="0" w:color="auto"/>
            </w:tcBorders>
            <w:hideMark/>
          </w:tcPr>
          <w:p w14:paraId="6A356970" w14:textId="77777777" w:rsidR="000A54B6" w:rsidRPr="00F32BF3" w:rsidRDefault="000A54B6" w:rsidP="000A54B6">
            <w:r w:rsidRPr="00F32BF3">
              <w:t>Some PP pupils without SEN/D are not working at age-related expectations due to gaps in reading, writing, maths and phonics.</w:t>
            </w:r>
          </w:p>
        </w:tc>
      </w:tr>
      <w:tr w:rsidR="000A54B6" w:rsidRPr="00F32BF3" w14:paraId="6D9ECC63" w14:textId="77777777" w:rsidTr="002469F3">
        <w:tc>
          <w:tcPr>
            <w:tcW w:w="1477" w:type="dxa"/>
            <w:tcBorders>
              <w:top w:val="outset" w:sz="6" w:space="0" w:color="auto"/>
              <w:left w:val="outset" w:sz="6" w:space="0" w:color="auto"/>
              <w:bottom w:val="outset" w:sz="6" w:space="0" w:color="auto"/>
              <w:right w:val="outset" w:sz="6" w:space="0" w:color="auto"/>
            </w:tcBorders>
            <w:hideMark/>
          </w:tcPr>
          <w:p w14:paraId="09E2F87A" w14:textId="77777777" w:rsidR="000A54B6" w:rsidRPr="00F32BF3" w:rsidRDefault="000A54B6" w:rsidP="000A54B6">
            <w:r w:rsidRPr="00F32BF3">
              <w:t>3</w:t>
            </w:r>
          </w:p>
        </w:tc>
        <w:tc>
          <w:tcPr>
            <w:tcW w:w="8009" w:type="dxa"/>
            <w:tcBorders>
              <w:top w:val="outset" w:sz="6" w:space="0" w:color="auto"/>
              <w:left w:val="outset" w:sz="6" w:space="0" w:color="auto"/>
              <w:bottom w:val="outset" w:sz="6" w:space="0" w:color="auto"/>
              <w:right w:val="outset" w:sz="6" w:space="0" w:color="auto"/>
            </w:tcBorders>
            <w:hideMark/>
          </w:tcPr>
          <w:p w14:paraId="63632567" w14:textId="77777777" w:rsidR="000A54B6" w:rsidRPr="00F32BF3" w:rsidRDefault="000A54B6" w:rsidP="000A54B6">
            <w:r w:rsidRPr="00F32BF3">
              <w:t xml:space="preserve">Some PP pupils experience lower levels of well-being as indicated by teacher assessment and pupil self-assessment using </w:t>
            </w:r>
            <w:proofErr w:type="spellStart"/>
            <w:r w:rsidRPr="00F32BF3">
              <w:t>Leuvan</w:t>
            </w:r>
            <w:proofErr w:type="spellEnd"/>
            <w:r w:rsidRPr="00F32BF3">
              <w:t xml:space="preserve"> Scales of well-being.</w:t>
            </w:r>
          </w:p>
        </w:tc>
      </w:tr>
      <w:tr w:rsidR="000A54B6" w:rsidRPr="00F32BF3" w14:paraId="36543FF6" w14:textId="77777777" w:rsidTr="002469F3">
        <w:tc>
          <w:tcPr>
            <w:tcW w:w="1477" w:type="dxa"/>
            <w:tcBorders>
              <w:top w:val="outset" w:sz="6" w:space="0" w:color="auto"/>
              <w:left w:val="outset" w:sz="6" w:space="0" w:color="auto"/>
              <w:bottom w:val="outset" w:sz="6" w:space="0" w:color="auto"/>
              <w:right w:val="outset" w:sz="6" w:space="0" w:color="auto"/>
            </w:tcBorders>
            <w:hideMark/>
          </w:tcPr>
          <w:p w14:paraId="0013E85B" w14:textId="77777777" w:rsidR="000A54B6" w:rsidRPr="00F32BF3" w:rsidRDefault="000A54B6" w:rsidP="000A54B6">
            <w:r w:rsidRPr="00F32BF3">
              <w:t>4</w:t>
            </w:r>
          </w:p>
        </w:tc>
        <w:tc>
          <w:tcPr>
            <w:tcW w:w="8009" w:type="dxa"/>
            <w:tcBorders>
              <w:top w:val="outset" w:sz="6" w:space="0" w:color="auto"/>
              <w:left w:val="outset" w:sz="6" w:space="0" w:color="auto"/>
              <w:bottom w:val="outset" w:sz="6" w:space="0" w:color="auto"/>
              <w:right w:val="outset" w:sz="6" w:space="0" w:color="auto"/>
            </w:tcBorders>
            <w:hideMark/>
          </w:tcPr>
          <w:p w14:paraId="16C59E3D" w14:textId="77777777" w:rsidR="000A54B6" w:rsidRPr="00F32BF3" w:rsidRDefault="000A54B6" w:rsidP="000A54B6">
            <w:r w:rsidRPr="00F32BF3">
              <w:t>Some PP pupils have experienced adverse childhood experiences which result in difficulties in being ready to learn.</w:t>
            </w:r>
          </w:p>
        </w:tc>
      </w:tr>
      <w:tr w:rsidR="000A54B6" w:rsidRPr="00F32BF3" w14:paraId="0F30A8AE" w14:textId="77777777" w:rsidTr="002469F3">
        <w:tc>
          <w:tcPr>
            <w:tcW w:w="1477" w:type="dxa"/>
            <w:tcBorders>
              <w:top w:val="outset" w:sz="6" w:space="0" w:color="auto"/>
              <w:left w:val="outset" w:sz="6" w:space="0" w:color="auto"/>
              <w:bottom w:val="outset" w:sz="6" w:space="0" w:color="auto"/>
              <w:right w:val="outset" w:sz="6" w:space="0" w:color="auto"/>
            </w:tcBorders>
            <w:hideMark/>
          </w:tcPr>
          <w:p w14:paraId="59269188" w14:textId="77777777" w:rsidR="000A54B6" w:rsidRPr="00F32BF3" w:rsidRDefault="000A54B6" w:rsidP="000A54B6">
            <w:r w:rsidRPr="00F32BF3">
              <w:t>5</w:t>
            </w:r>
          </w:p>
        </w:tc>
        <w:tc>
          <w:tcPr>
            <w:tcW w:w="8009" w:type="dxa"/>
            <w:tcBorders>
              <w:top w:val="outset" w:sz="6" w:space="0" w:color="auto"/>
              <w:left w:val="outset" w:sz="6" w:space="0" w:color="auto"/>
              <w:bottom w:val="outset" w:sz="6" w:space="0" w:color="auto"/>
              <w:right w:val="outset" w:sz="6" w:space="0" w:color="auto"/>
            </w:tcBorders>
            <w:hideMark/>
          </w:tcPr>
          <w:p w14:paraId="37A9FBE1" w14:textId="77777777" w:rsidR="000A54B6" w:rsidRPr="00F32BF3" w:rsidRDefault="000A54B6" w:rsidP="000A54B6">
            <w:r w:rsidRPr="00F32BF3">
              <w:t>Some PP pupils have lower levels of attendance than their peers.</w:t>
            </w:r>
          </w:p>
        </w:tc>
      </w:tr>
      <w:tr w:rsidR="000A54B6" w:rsidRPr="00F32BF3" w14:paraId="4678ADCF" w14:textId="77777777" w:rsidTr="002469F3">
        <w:tc>
          <w:tcPr>
            <w:tcW w:w="1477" w:type="dxa"/>
            <w:tcBorders>
              <w:top w:val="outset" w:sz="6" w:space="0" w:color="auto"/>
              <w:left w:val="outset" w:sz="6" w:space="0" w:color="auto"/>
              <w:bottom w:val="outset" w:sz="6" w:space="0" w:color="auto"/>
              <w:right w:val="outset" w:sz="6" w:space="0" w:color="auto"/>
            </w:tcBorders>
            <w:hideMark/>
          </w:tcPr>
          <w:p w14:paraId="58C3C8B1" w14:textId="77777777" w:rsidR="000A54B6" w:rsidRPr="00F32BF3" w:rsidRDefault="000A54B6" w:rsidP="000A54B6">
            <w:r w:rsidRPr="00F32BF3">
              <w:t>6</w:t>
            </w:r>
          </w:p>
        </w:tc>
        <w:tc>
          <w:tcPr>
            <w:tcW w:w="8009" w:type="dxa"/>
            <w:tcBorders>
              <w:top w:val="outset" w:sz="6" w:space="0" w:color="auto"/>
              <w:left w:val="outset" w:sz="6" w:space="0" w:color="auto"/>
              <w:bottom w:val="outset" w:sz="6" w:space="0" w:color="auto"/>
              <w:right w:val="outset" w:sz="6" w:space="0" w:color="auto"/>
            </w:tcBorders>
            <w:hideMark/>
          </w:tcPr>
          <w:p w14:paraId="69F711F4" w14:textId="77777777" w:rsidR="000A54B6" w:rsidRPr="00F32BF3" w:rsidRDefault="000A54B6" w:rsidP="000A54B6">
            <w:r w:rsidRPr="00F32BF3">
              <w:t>Some PP children do not access a broad range of culture and experiences and have reduced access to resources for learning.</w:t>
            </w:r>
          </w:p>
        </w:tc>
      </w:tr>
    </w:tbl>
    <w:p w14:paraId="014C8BCB" w14:textId="77777777" w:rsidR="00467A76" w:rsidRPr="00F32BF3" w:rsidRDefault="00467A76" w:rsidP="000A54B6">
      <w:bookmarkStart w:id="2" w:name="_Toc443397160"/>
    </w:p>
    <w:p w14:paraId="1EB0B4D2" w14:textId="28C74FC9" w:rsidR="000A54B6" w:rsidRPr="00F32BF3" w:rsidRDefault="000A54B6" w:rsidP="00467A76">
      <w:pPr>
        <w:pStyle w:val="Heading1"/>
      </w:pPr>
      <w:r w:rsidRPr="00F32BF3">
        <w:t>Intended outcomes</w:t>
      </w:r>
      <w:bookmarkEnd w:id="2"/>
    </w:p>
    <w:p w14:paraId="7C158EDD" w14:textId="77777777" w:rsidR="000A54B6" w:rsidRPr="00F32BF3" w:rsidRDefault="000A54B6" w:rsidP="000A54B6">
      <w:r w:rsidRPr="00F32BF3">
        <w:t>This explains the outcomes we are aiming for by the end of our current strategy plan, and how we will measure whether they have been achieved.</w:t>
      </w:r>
    </w:p>
    <w:tbl>
      <w:tblPr>
        <w:tblW w:w="100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098"/>
        <w:gridCol w:w="4946"/>
      </w:tblGrid>
      <w:tr w:rsidR="000A54B6" w:rsidRPr="00F32BF3" w14:paraId="21E827BD" w14:textId="77777777" w:rsidTr="002469F3">
        <w:tc>
          <w:tcPr>
            <w:tcW w:w="4815"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6216A56D" w14:textId="77777777" w:rsidR="000A54B6" w:rsidRPr="00F32BF3" w:rsidRDefault="000A54B6" w:rsidP="000A54B6">
            <w:r w:rsidRPr="00F32BF3">
              <w:t>Intended outcome</w:t>
            </w:r>
          </w:p>
        </w:tc>
        <w:tc>
          <w:tcPr>
            <w:tcW w:w="4671"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19D52B3B" w14:textId="77777777" w:rsidR="000A54B6" w:rsidRPr="00F32BF3" w:rsidRDefault="000A54B6" w:rsidP="000A54B6">
            <w:r w:rsidRPr="00F32BF3">
              <w:t>Success criteria</w:t>
            </w:r>
          </w:p>
        </w:tc>
      </w:tr>
      <w:tr w:rsidR="000A54B6" w:rsidRPr="00F32BF3" w14:paraId="2FEB7AFD" w14:textId="77777777" w:rsidTr="002469F3">
        <w:tc>
          <w:tcPr>
            <w:tcW w:w="9486" w:type="dxa"/>
            <w:gridSpan w:val="2"/>
            <w:tcBorders>
              <w:top w:val="outset" w:sz="6" w:space="0" w:color="auto"/>
              <w:left w:val="outset" w:sz="6" w:space="0" w:color="auto"/>
              <w:bottom w:val="outset" w:sz="6" w:space="0" w:color="auto"/>
              <w:right w:val="outset" w:sz="6" w:space="0" w:color="auto"/>
            </w:tcBorders>
            <w:shd w:val="clear" w:color="auto" w:fill="D8E2E9"/>
            <w:vAlign w:val="center"/>
            <w:hideMark/>
          </w:tcPr>
          <w:p w14:paraId="62494511" w14:textId="77777777" w:rsidR="000A54B6" w:rsidRPr="00F32BF3" w:rsidRDefault="000A54B6" w:rsidP="000A54B6">
            <w:bookmarkStart w:id="3" w:name="_Hlk90482505"/>
            <w:r w:rsidRPr="00F32BF3">
              <w:t>Cognition &amp; Learning</w:t>
            </w:r>
            <w:bookmarkEnd w:id="3"/>
          </w:p>
        </w:tc>
      </w:tr>
      <w:tr w:rsidR="000A54B6" w:rsidRPr="00F32BF3" w14:paraId="31DA4993" w14:textId="77777777" w:rsidTr="002469F3">
        <w:tc>
          <w:tcPr>
            <w:tcW w:w="4815" w:type="dxa"/>
            <w:tcBorders>
              <w:top w:val="outset" w:sz="6" w:space="0" w:color="auto"/>
              <w:left w:val="outset" w:sz="6" w:space="0" w:color="auto"/>
              <w:bottom w:val="outset" w:sz="6" w:space="0" w:color="auto"/>
              <w:right w:val="outset" w:sz="6" w:space="0" w:color="auto"/>
            </w:tcBorders>
            <w:hideMark/>
          </w:tcPr>
          <w:p w14:paraId="77D9FF45" w14:textId="77777777" w:rsidR="000A54B6" w:rsidRPr="00F32BF3" w:rsidRDefault="000A54B6" w:rsidP="000A54B6">
            <w:r w:rsidRPr="00F32BF3">
              <w:lastRenderedPageBreak/>
              <w:t>PP pupils have access to high-quality evidence-based interventions, alongside strong quality first teaching</w:t>
            </w:r>
          </w:p>
        </w:tc>
        <w:tc>
          <w:tcPr>
            <w:tcW w:w="4671" w:type="dxa"/>
            <w:tcBorders>
              <w:top w:val="outset" w:sz="6" w:space="0" w:color="auto"/>
              <w:left w:val="outset" w:sz="6" w:space="0" w:color="auto"/>
              <w:bottom w:val="outset" w:sz="6" w:space="0" w:color="auto"/>
              <w:right w:val="outset" w:sz="6" w:space="0" w:color="auto"/>
            </w:tcBorders>
            <w:hideMark/>
          </w:tcPr>
          <w:p w14:paraId="0122DF39" w14:textId="77777777" w:rsidR="000A54B6" w:rsidRPr="00F32BF3" w:rsidRDefault="000A54B6" w:rsidP="000A54B6">
            <w:r w:rsidRPr="00F32BF3">
              <w:t>PP pupils will make strong measurable progress in their interventions, closing the gap between themselves and their peers</w:t>
            </w:r>
          </w:p>
        </w:tc>
      </w:tr>
      <w:tr w:rsidR="000A54B6" w:rsidRPr="00F32BF3" w14:paraId="33368C61" w14:textId="77777777" w:rsidTr="002469F3">
        <w:trPr>
          <w:trHeight w:val="1150"/>
        </w:trPr>
        <w:tc>
          <w:tcPr>
            <w:tcW w:w="4815" w:type="dxa"/>
            <w:tcBorders>
              <w:top w:val="outset" w:sz="6" w:space="0" w:color="auto"/>
              <w:left w:val="outset" w:sz="6" w:space="0" w:color="auto"/>
              <w:bottom w:val="outset" w:sz="6" w:space="0" w:color="auto"/>
              <w:right w:val="outset" w:sz="6" w:space="0" w:color="auto"/>
            </w:tcBorders>
            <w:hideMark/>
          </w:tcPr>
          <w:p w14:paraId="1E456B44" w14:textId="77777777" w:rsidR="000A54B6" w:rsidRPr="00F32BF3" w:rsidRDefault="000A54B6" w:rsidP="000A54B6">
            <w:r w:rsidRPr="00F32BF3">
              <w:t>PP pupils without SEN/D will reach at least age-related expectations at the end of the academic year.</w:t>
            </w:r>
          </w:p>
        </w:tc>
        <w:tc>
          <w:tcPr>
            <w:tcW w:w="4671" w:type="dxa"/>
            <w:tcBorders>
              <w:top w:val="outset" w:sz="6" w:space="0" w:color="auto"/>
              <w:left w:val="outset" w:sz="6" w:space="0" w:color="auto"/>
              <w:bottom w:val="outset" w:sz="6" w:space="0" w:color="auto"/>
              <w:right w:val="outset" w:sz="6" w:space="0" w:color="auto"/>
            </w:tcBorders>
            <w:hideMark/>
          </w:tcPr>
          <w:p w14:paraId="6830CD08" w14:textId="77777777" w:rsidR="000A54B6" w:rsidRPr="00F32BF3" w:rsidRDefault="000A54B6" w:rsidP="000A54B6">
            <w:r w:rsidRPr="00F32BF3">
              <w:t>PP pupils without SEN/D will reach at least age-related expectations in reading, writing and maths in line with their peers.</w:t>
            </w:r>
          </w:p>
        </w:tc>
      </w:tr>
      <w:tr w:rsidR="000A54B6" w:rsidRPr="00F32BF3" w14:paraId="4BE69554" w14:textId="77777777" w:rsidTr="002469F3">
        <w:tc>
          <w:tcPr>
            <w:tcW w:w="4815" w:type="dxa"/>
            <w:tcBorders>
              <w:top w:val="outset" w:sz="6" w:space="0" w:color="auto"/>
              <w:left w:val="outset" w:sz="6" w:space="0" w:color="auto"/>
              <w:bottom w:val="outset" w:sz="6" w:space="0" w:color="auto"/>
              <w:right w:val="outset" w:sz="6" w:space="0" w:color="auto"/>
            </w:tcBorders>
            <w:hideMark/>
          </w:tcPr>
          <w:p w14:paraId="4EB42693" w14:textId="77777777" w:rsidR="000A54B6" w:rsidRPr="00F32BF3" w:rsidRDefault="000A54B6" w:rsidP="000A54B6">
            <w:r w:rsidRPr="00F32BF3">
              <w:t>PP pupils with SEN/D will make progress towards their agreed outcomes.</w:t>
            </w:r>
          </w:p>
        </w:tc>
        <w:tc>
          <w:tcPr>
            <w:tcW w:w="4671" w:type="dxa"/>
            <w:tcBorders>
              <w:top w:val="outset" w:sz="6" w:space="0" w:color="auto"/>
              <w:left w:val="outset" w:sz="6" w:space="0" w:color="auto"/>
              <w:bottom w:val="outset" w:sz="6" w:space="0" w:color="auto"/>
              <w:right w:val="outset" w:sz="6" w:space="0" w:color="auto"/>
            </w:tcBorders>
            <w:hideMark/>
          </w:tcPr>
          <w:p w14:paraId="7038BE39" w14:textId="77777777" w:rsidR="000A54B6" w:rsidRPr="00F32BF3" w:rsidRDefault="000A54B6" w:rsidP="000A54B6">
            <w:r w:rsidRPr="00F32BF3">
              <w:t>PP pupils with SEN/D achieve their short-term targets and progress towards their agreed outcomes.</w:t>
            </w:r>
          </w:p>
        </w:tc>
      </w:tr>
      <w:tr w:rsidR="000A54B6" w:rsidRPr="00F32BF3" w14:paraId="3BEF801B" w14:textId="77777777" w:rsidTr="002469F3">
        <w:tc>
          <w:tcPr>
            <w:tcW w:w="9486" w:type="dxa"/>
            <w:gridSpan w:val="2"/>
            <w:tcBorders>
              <w:top w:val="outset" w:sz="6" w:space="0" w:color="auto"/>
              <w:left w:val="outset" w:sz="6" w:space="0" w:color="auto"/>
              <w:bottom w:val="outset" w:sz="6" w:space="0" w:color="auto"/>
              <w:right w:val="outset" w:sz="6" w:space="0" w:color="auto"/>
            </w:tcBorders>
            <w:shd w:val="clear" w:color="auto" w:fill="D8E2E9"/>
            <w:vAlign w:val="center"/>
            <w:hideMark/>
          </w:tcPr>
          <w:p w14:paraId="67FBA4D5" w14:textId="77777777" w:rsidR="000A54B6" w:rsidRPr="00F32BF3" w:rsidRDefault="000A54B6" w:rsidP="000A54B6">
            <w:bookmarkStart w:id="4" w:name="_Hlk90635644"/>
            <w:r w:rsidRPr="00F32BF3">
              <w:t>Well-being</w:t>
            </w:r>
            <w:bookmarkEnd w:id="4"/>
          </w:p>
        </w:tc>
      </w:tr>
      <w:tr w:rsidR="000A54B6" w:rsidRPr="00F32BF3" w14:paraId="7FD9CEE0" w14:textId="77777777" w:rsidTr="002469F3">
        <w:tc>
          <w:tcPr>
            <w:tcW w:w="4815" w:type="dxa"/>
            <w:tcBorders>
              <w:top w:val="outset" w:sz="6" w:space="0" w:color="auto"/>
              <w:left w:val="outset" w:sz="6" w:space="0" w:color="auto"/>
              <w:bottom w:val="outset" w:sz="6" w:space="0" w:color="auto"/>
              <w:right w:val="outset" w:sz="6" w:space="0" w:color="auto"/>
            </w:tcBorders>
            <w:hideMark/>
          </w:tcPr>
          <w:p w14:paraId="6E1267E5" w14:textId="77777777" w:rsidR="000A54B6" w:rsidRPr="00F32BF3" w:rsidRDefault="000A54B6" w:rsidP="00A16E6D">
            <w:pPr>
              <w:pStyle w:val="ListParagraph"/>
              <w:numPr>
                <w:ilvl w:val="0"/>
                <w:numId w:val="25"/>
              </w:numPr>
              <w:rPr>
                <w:rFonts w:ascii="Aptos Display" w:hAnsi="Aptos Display" w:cstheme="minorBidi"/>
                <w:sz w:val="22"/>
                <w:szCs w:val="22"/>
              </w:rPr>
            </w:pPr>
            <w:r w:rsidRPr="00F32BF3">
              <w:rPr>
                <w:rFonts w:ascii="Aptos Display" w:hAnsi="Aptos Display" w:cstheme="minorBidi"/>
                <w:sz w:val="22"/>
                <w:szCs w:val="22"/>
              </w:rPr>
              <w:t>Social and emotional needs of PP pupils are met through a range of strategies and provision including:</w:t>
            </w:r>
          </w:p>
          <w:p w14:paraId="470DE55B" w14:textId="77777777" w:rsidR="00A16E6D" w:rsidRPr="00F32BF3" w:rsidRDefault="000A54B6" w:rsidP="00A16E6D">
            <w:pPr>
              <w:pStyle w:val="ListParagraph"/>
              <w:numPr>
                <w:ilvl w:val="0"/>
                <w:numId w:val="25"/>
              </w:numPr>
              <w:rPr>
                <w:rFonts w:ascii="Aptos Display" w:hAnsi="Aptos Display" w:cstheme="minorBidi"/>
                <w:sz w:val="22"/>
                <w:szCs w:val="22"/>
              </w:rPr>
            </w:pPr>
            <w:r w:rsidRPr="00F32BF3">
              <w:rPr>
                <w:rFonts w:ascii="Aptos Display" w:hAnsi="Aptos Display" w:cstheme="minorBidi"/>
                <w:sz w:val="22"/>
                <w:szCs w:val="22"/>
              </w:rPr>
              <w:t xml:space="preserve">Playtime support or nurture. </w:t>
            </w:r>
          </w:p>
          <w:p w14:paraId="586C52EE" w14:textId="7A130759" w:rsidR="000A54B6" w:rsidRPr="00F32BF3" w:rsidRDefault="000A54B6" w:rsidP="00A16E6D">
            <w:pPr>
              <w:pStyle w:val="ListParagraph"/>
              <w:numPr>
                <w:ilvl w:val="0"/>
                <w:numId w:val="25"/>
              </w:numPr>
              <w:rPr>
                <w:rFonts w:ascii="Aptos Display" w:hAnsi="Aptos Display" w:cstheme="minorBidi"/>
                <w:sz w:val="22"/>
                <w:szCs w:val="22"/>
              </w:rPr>
            </w:pPr>
            <w:r w:rsidRPr="00F32BF3">
              <w:rPr>
                <w:rFonts w:ascii="Aptos Display" w:hAnsi="Aptos Display" w:cstheme="minorBidi"/>
                <w:sz w:val="22"/>
                <w:szCs w:val="22"/>
              </w:rPr>
              <w:t>Internal wellbeing support through a range of programmes or personalised support provided by our two Emotional Literacy Support Assistants (ELSAs)</w:t>
            </w:r>
          </w:p>
          <w:p w14:paraId="57643551" w14:textId="398D3ABC" w:rsidR="000A54B6" w:rsidRPr="00F32BF3" w:rsidRDefault="000A54B6" w:rsidP="00A16E6D">
            <w:pPr>
              <w:pStyle w:val="ListParagraph"/>
              <w:numPr>
                <w:ilvl w:val="0"/>
                <w:numId w:val="25"/>
              </w:numPr>
              <w:rPr>
                <w:rFonts w:ascii="Aptos Display" w:hAnsi="Aptos Display" w:cstheme="minorBidi"/>
                <w:sz w:val="22"/>
                <w:szCs w:val="22"/>
              </w:rPr>
            </w:pPr>
            <w:r w:rsidRPr="00F32BF3">
              <w:rPr>
                <w:rFonts w:ascii="Aptos Display" w:hAnsi="Aptos Display" w:cstheme="minorBidi"/>
                <w:sz w:val="22"/>
                <w:szCs w:val="22"/>
              </w:rPr>
              <w:t>External wellbeing support through counselling.</w:t>
            </w:r>
          </w:p>
          <w:p w14:paraId="4EB64DED" w14:textId="48AEE016" w:rsidR="00A16E6D" w:rsidRPr="00F32BF3" w:rsidRDefault="00A16E6D" w:rsidP="00A16E6D">
            <w:pPr>
              <w:pStyle w:val="ListParagraph"/>
              <w:numPr>
                <w:ilvl w:val="0"/>
                <w:numId w:val="25"/>
              </w:numPr>
            </w:pPr>
            <w:r w:rsidRPr="00F32BF3">
              <w:rPr>
                <w:rFonts w:ascii="Aptos Display" w:hAnsi="Aptos Display" w:cstheme="minorBidi"/>
                <w:sz w:val="22"/>
                <w:szCs w:val="22"/>
              </w:rPr>
              <w:t>Access to the outdoors through our forest learning provision</w:t>
            </w:r>
          </w:p>
        </w:tc>
        <w:tc>
          <w:tcPr>
            <w:tcW w:w="4671" w:type="dxa"/>
            <w:tcBorders>
              <w:top w:val="outset" w:sz="6" w:space="0" w:color="auto"/>
              <w:left w:val="outset" w:sz="6" w:space="0" w:color="auto"/>
              <w:bottom w:val="outset" w:sz="6" w:space="0" w:color="auto"/>
              <w:right w:val="outset" w:sz="6" w:space="0" w:color="auto"/>
            </w:tcBorders>
            <w:hideMark/>
          </w:tcPr>
          <w:p w14:paraId="42D8524B" w14:textId="77777777" w:rsidR="000A54B6" w:rsidRPr="00F32BF3" w:rsidRDefault="000A54B6" w:rsidP="000A54B6">
            <w:r w:rsidRPr="00F32BF3">
              <w:t>PP pupils with social &amp;/or emotional needs will be able to independently implement strategies taught within those sessions to reduce anxiety, raise levels of wellbeing, attendance, and punctuality.</w:t>
            </w:r>
          </w:p>
        </w:tc>
      </w:tr>
      <w:tr w:rsidR="000A54B6" w:rsidRPr="00F32BF3" w14:paraId="78FC8FA0" w14:textId="77777777" w:rsidTr="002469F3">
        <w:trPr>
          <w:trHeight w:val="2542"/>
        </w:trPr>
        <w:tc>
          <w:tcPr>
            <w:tcW w:w="4815" w:type="dxa"/>
            <w:tcBorders>
              <w:top w:val="outset" w:sz="6" w:space="0" w:color="auto"/>
              <w:left w:val="outset" w:sz="6" w:space="0" w:color="auto"/>
              <w:bottom w:val="outset" w:sz="6" w:space="0" w:color="auto"/>
              <w:right w:val="outset" w:sz="6" w:space="0" w:color="auto"/>
            </w:tcBorders>
            <w:hideMark/>
          </w:tcPr>
          <w:p w14:paraId="61E25A17" w14:textId="77777777" w:rsidR="000A54B6" w:rsidRPr="00F32BF3" w:rsidRDefault="000A54B6" w:rsidP="000A54B6">
            <w:r w:rsidRPr="00F32BF3">
              <w:t>All teaching staff will be aware of the impact of adverse childhood experiences (ACEs) and how to support adopted, fostered and troubled pupils to settle and learn through attachment awareness and trauma informed practices.</w:t>
            </w:r>
          </w:p>
        </w:tc>
        <w:tc>
          <w:tcPr>
            <w:tcW w:w="4671" w:type="dxa"/>
            <w:tcBorders>
              <w:top w:val="outset" w:sz="6" w:space="0" w:color="auto"/>
              <w:left w:val="outset" w:sz="6" w:space="0" w:color="auto"/>
              <w:bottom w:val="outset" w:sz="6" w:space="0" w:color="auto"/>
              <w:right w:val="outset" w:sz="6" w:space="0" w:color="auto"/>
            </w:tcBorders>
            <w:hideMark/>
          </w:tcPr>
          <w:p w14:paraId="43A701CB" w14:textId="633CCA11" w:rsidR="000A54B6" w:rsidRPr="00F32BF3" w:rsidRDefault="000A54B6" w:rsidP="000A54B6">
            <w:r w:rsidRPr="00F32BF3">
              <w:t xml:space="preserve">All staff will have an increased understanding of ACEs and their impact on upon a child. They will </w:t>
            </w:r>
            <w:r w:rsidR="00954D89" w:rsidRPr="00F32BF3">
              <w:t xml:space="preserve">use </w:t>
            </w:r>
            <w:r w:rsidRPr="00F32BF3">
              <w:t>attachment aware and trauma informed practi</w:t>
            </w:r>
            <w:r w:rsidR="00954D89" w:rsidRPr="00F32BF3">
              <w:t>c</w:t>
            </w:r>
            <w:r w:rsidRPr="00F32BF3">
              <w:t>es</w:t>
            </w:r>
            <w:r w:rsidR="00954D89" w:rsidRPr="00F32BF3">
              <w:t xml:space="preserve"> – based on the work of Sarah Naish and Louise Bomber - </w:t>
            </w:r>
            <w:r w:rsidRPr="00F32BF3">
              <w:t>to help sooth children’s regulation systems so that the children can engage more effectively with learning.</w:t>
            </w:r>
          </w:p>
        </w:tc>
      </w:tr>
      <w:tr w:rsidR="000A54B6" w:rsidRPr="00F32BF3" w14:paraId="188C4C63" w14:textId="77777777" w:rsidTr="002469F3">
        <w:tc>
          <w:tcPr>
            <w:tcW w:w="9486" w:type="dxa"/>
            <w:gridSpan w:val="2"/>
            <w:tcBorders>
              <w:top w:val="outset" w:sz="6" w:space="0" w:color="auto"/>
              <w:left w:val="outset" w:sz="6" w:space="0" w:color="auto"/>
              <w:bottom w:val="outset" w:sz="6" w:space="0" w:color="auto"/>
              <w:right w:val="outset" w:sz="6" w:space="0" w:color="auto"/>
            </w:tcBorders>
            <w:shd w:val="clear" w:color="auto" w:fill="D8E2E9"/>
            <w:vAlign w:val="center"/>
            <w:hideMark/>
          </w:tcPr>
          <w:p w14:paraId="0C1EE6E3" w14:textId="77777777" w:rsidR="000A54B6" w:rsidRPr="00F32BF3" w:rsidRDefault="000A54B6" w:rsidP="000A54B6">
            <w:r w:rsidRPr="00F32BF3">
              <w:t>Attendance</w:t>
            </w:r>
          </w:p>
        </w:tc>
      </w:tr>
      <w:tr w:rsidR="000A54B6" w:rsidRPr="00F32BF3" w14:paraId="74D4D2BE" w14:textId="77777777" w:rsidTr="002469F3">
        <w:tc>
          <w:tcPr>
            <w:tcW w:w="4815" w:type="dxa"/>
            <w:tcBorders>
              <w:top w:val="outset" w:sz="6" w:space="0" w:color="auto"/>
              <w:left w:val="outset" w:sz="6" w:space="0" w:color="auto"/>
              <w:bottom w:val="outset" w:sz="6" w:space="0" w:color="auto"/>
              <w:right w:val="outset" w:sz="6" w:space="0" w:color="auto"/>
            </w:tcBorders>
            <w:hideMark/>
          </w:tcPr>
          <w:p w14:paraId="595B3519" w14:textId="77777777" w:rsidR="000A54B6" w:rsidRPr="00F32BF3" w:rsidRDefault="000A54B6" w:rsidP="000A54B6">
            <w:r w:rsidRPr="00F32BF3">
              <w:t>To achieve and sustain improved attendance for all pupils, particularly our disadvantage pupils</w:t>
            </w:r>
          </w:p>
        </w:tc>
        <w:tc>
          <w:tcPr>
            <w:tcW w:w="4671" w:type="dxa"/>
            <w:tcBorders>
              <w:top w:val="outset" w:sz="6" w:space="0" w:color="auto"/>
              <w:left w:val="outset" w:sz="6" w:space="0" w:color="auto"/>
              <w:bottom w:val="outset" w:sz="6" w:space="0" w:color="auto"/>
              <w:right w:val="outset" w:sz="6" w:space="0" w:color="auto"/>
            </w:tcBorders>
            <w:hideMark/>
          </w:tcPr>
          <w:p w14:paraId="1B10F6B2" w14:textId="77777777" w:rsidR="000A54B6" w:rsidRPr="00F32BF3" w:rsidRDefault="000A54B6" w:rsidP="000A54B6">
            <w:r w:rsidRPr="00F32BF3">
              <w:t>Attendance for all PP children will be good.</w:t>
            </w:r>
          </w:p>
        </w:tc>
      </w:tr>
      <w:tr w:rsidR="000A54B6" w:rsidRPr="00F32BF3" w14:paraId="27BE2B26" w14:textId="77777777" w:rsidTr="002469F3">
        <w:tc>
          <w:tcPr>
            <w:tcW w:w="9486" w:type="dxa"/>
            <w:gridSpan w:val="2"/>
            <w:tcBorders>
              <w:top w:val="outset" w:sz="6" w:space="0" w:color="auto"/>
              <w:left w:val="outset" w:sz="6" w:space="0" w:color="auto"/>
              <w:bottom w:val="outset" w:sz="6" w:space="0" w:color="auto"/>
              <w:right w:val="outset" w:sz="6" w:space="0" w:color="auto"/>
            </w:tcBorders>
            <w:shd w:val="clear" w:color="auto" w:fill="D8E2E9"/>
            <w:vAlign w:val="center"/>
            <w:hideMark/>
          </w:tcPr>
          <w:p w14:paraId="23A5B930" w14:textId="77777777" w:rsidR="000A54B6" w:rsidRPr="00F32BF3" w:rsidRDefault="000A54B6" w:rsidP="000A54B6">
            <w:r w:rsidRPr="00F32BF3">
              <w:t>Access to Resources and Experiences</w:t>
            </w:r>
          </w:p>
        </w:tc>
      </w:tr>
      <w:tr w:rsidR="000A54B6" w:rsidRPr="00F32BF3" w14:paraId="6B909BCE" w14:textId="77777777" w:rsidTr="002469F3">
        <w:tc>
          <w:tcPr>
            <w:tcW w:w="4815" w:type="dxa"/>
            <w:tcBorders>
              <w:top w:val="outset" w:sz="6" w:space="0" w:color="auto"/>
              <w:left w:val="outset" w:sz="6" w:space="0" w:color="auto"/>
              <w:bottom w:val="outset" w:sz="6" w:space="0" w:color="auto"/>
              <w:right w:val="outset" w:sz="6" w:space="0" w:color="auto"/>
            </w:tcBorders>
            <w:hideMark/>
          </w:tcPr>
          <w:p w14:paraId="458A19EF" w14:textId="77777777" w:rsidR="000A54B6" w:rsidRPr="00F32BF3" w:rsidRDefault="000A54B6" w:rsidP="000A54B6">
            <w:r w:rsidRPr="00F32BF3">
              <w:lastRenderedPageBreak/>
              <w:t>Pupils will be exposed to a wide range of social/cultural and sporting experiences Funding will be made available to those requiring financial support.</w:t>
            </w:r>
          </w:p>
        </w:tc>
        <w:tc>
          <w:tcPr>
            <w:tcW w:w="4671" w:type="dxa"/>
            <w:tcBorders>
              <w:top w:val="outset" w:sz="6" w:space="0" w:color="auto"/>
              <w:left w:val="outset" w:sz="6" w:space="0" w:color="auto"/>
              <w:bottom w:val="outset" w:sz="6" w:space="0" w:color="auto"/>
              <w:right w:val="outset" w:sz="6" w:space="0" w:color="auto"/>
            </w:tcBorders>
            <w:hideMark/>
          </w:tcPr>
          <w:p w14:paraId="5E11CA74" w14:textId="77777777" w:rsidR="000A54B6" w:rsidRPr="00F32BF3" w:rsidRDefault="000A54B6" w:rsidP="000A54B6">
            <w:r w:rsidRPr="00F32BF3">
              <w:t>All pupils will participate in residential visits and school trips.</w:t>
            </w:r>
          </w:p>
        </w:tc>
      </w:tr>
    </w:tbl>
    <w:p w14:paraId="25B61B9C" w14:textId="77777777" w:rsidR="000A54B6" w:rsidRPr="00F32BF3" w:rsidRDefault="000A54B6" w:rsidP="000A54B6">
      <w:r w:rsidRPr="00F32BF3">
        <w:t> </w:t>
      </w:r>
    </w:p>
    <w:p w14:paraId="13E349CF" w14:textId="387C508D" w:rsidR="000A54B6" w:rsidRPr="00F32BF3" w:rsidRDefault="000A54B6" w:rsidP="00467A76">
      <w:pPr>
        <w:pStyle w:val="Heading1"/>
      </w:pPr>
      <w:r w:rsidRPr="00F32BF3">
        <w:t> Activity in this academic year</w:t>
      </w:r>
    </w:p>
    <w:p w14:paraId="1193464B" w14:textId="77777777" w:rsidR="000A54B6" w:rsidRPr="00F32BF3" w:rsidRDefault="000A54B6" w:rsidP="000A54B6">
      <w:r w:rsidRPr="00F32BF3">
        <w:t>This details how we intend to spend our pupil premium (and recovery premium funding) this academic year to address the challenges listed above.</w:t>
      </w:r>
    </w:p>
    <w:p w14:paraId="59FC78A5" w14:textId="77777777" w:rsidR="000A54B6" w:rsidRPr="00F32BF3" w:rsidRDefault="000A54B6" w:rsidP="000A54B6">
      <w:r w:rsidRPr="00F32BF3">
        <w:t>Teaching (for example, CPD, recruitment and retention)</w:t>
      </w:r>
    </w:p>
    <w:p w14:paraId="45AD4422" w14:textId="311D5E62" w:rsidR="000A54B6" w:rsidRPr="00F32BF3" w:rsidRDefault="000A54B6" w:rsidP="000A54B6">
      <w:r w:rsidRPr="00F32BF3">
        <w:t>Budgeted cost: £</w:t>
      </w:r>
      <w:r w:rsidR="00D21A35" w:rsidRPr="00F32BF3">
        <w:t>10</w:t>
      </w:r>
      <w:r w:rsidR="00C11607">
        <w:t>16</w:t>
      </w:r>
    </w:p>
    <w:tbl>
      <w:tblPr>
        <w:tblW w:w="100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2697"/>
        <w:gridCol w:w="5703"/>
        <w:gridCol w:w="1644"/>
      </w:tblGrid>
      <w:tr w:rsidR="000A54B6" w:rsidRPr="00F32BF3" w14:paraId="3683EFFA" w14:textId="77777777" w:rsidTr="00D21A35">
        <w:tc>
          <w:tcPr>
            <w:tcW w:w="2697"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231B9F4D" w14:textId="77777777" w:rsidR="000A54B6" w:rsidRPr="00F32BF3" w:rsidRDefault="000A54B6" w:rsidP="000A54B6">
            <w:r w:rsidRPr="00F32BF3">
              <w:t>Activity</w:t>
            </w:r>
          </w:p>
        </w:tc>
        <w:tc>
          <w:tcPr>
            <w:tcW w:w="5703"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75BB035E" w14:textId="77777777" w:rsidR="000A54B6" w:rsidRPr="00F32BF3" w:rsidRDefault="000A54B6" w:rsidP="000A54B6">
            <w:r w:rsidRPr="00F32BF3">
              <w:t>Evidence that supports this approach</w:t>
            </w:r>
          </w:p>
        </w:tc>
        <w:tc>
          <w:tcPr>
            <w:tcW w:w="1644"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227D2868" w14:textId="77777777" w:rsidR="000A54B6" w:rsidRPr="00F32BF3" w:rsidRDefault="000A54B6" w:rsidP="000A54B6">
            <w:r w:rsidRPr="00F32BF3">
              <w:t>Challenge number(s) addressed</w:t>
            </w:r>
          </w:p>
        </w:tc>
      </w:tr>
      <w:tr w:rsidR="000A54B6" w:rsidRPr="00F32BF3" w14:paraId="01FD9883" w14:textId="77777777" w:rsidTr="00D21A35">
        <w:tc>
          <w:tcPr>
            <w:tcW w:w="2697" w:type="dxa"/>
            <w:tcBorders>
              <w:top w:val="outset" w:sz="6" w:space="0" w:color="auto"/>
              <w:left w:val="outset" w:sz="6" w:space="0" w:color="auto"/>
              <w:bottom w:val="outset" w:sz="6" w:space="0" w:color="auto"/>
              <w:right w:val="outset" w:sz="6" w:space="0" w:color="auto"/>
            </w:tcBorders>
            <w:hideMark/>
          </w:tcPr>
          <w:p w14:paraId="7E9A2D9F" w14:textId="2D5E14B9" w:rsidR="000A54B6" w:rsidRPr="00F32BF3" w:rsidRDefault="000A54B6" w:rsidP="000A54B6">
            <w:r w:rsidRPr="00F32BF3">
              <w:t xml:space="preserve">Continued professional development to improve standards of writing by focusing on increasing children’s autonomy and awareness of how they learn - their metacognition. </w:t>
            </w:r>
            <w:r w:rsidR="00954D89" w:rsidRPr="00F32BF3">
              <w:t xml:space="preserve">Consolidate </w:t>
            </w:r>
            <w:r w:rsidRPr="00F32BF3">
              <w:t>“The Write Stuff” approach within the school.</w:t>
            </w:r>
          </w:p>
        </w:tc>
        <w:tc>
          <w:tcPr>
            <w:tcW w:w="5703" w:type="dxa"/>
            <w:tcBorders>
              <w:top w:val="outset" w:sz="6" w:space="0" w:color="auto"/>
              <w:left w:val="outset" w:sz="6" w:space="0" w:color="auto"/>
              <w:bottom w:val="outset" w:sz="6" w:space="0" w:color="auto"/>
              <w:right w:val="outset" w:sz="6" w:space="0" w:color="auto"/>
            </w:tcBorders>
            <w:hideMark/>
          </w:tcPr>
          <w:p w14:paraId="7BD52ADD" w14:textId="77777777" w:rsidR="000A54B6" w:rsidRPr="00F32BF3" w:rsidRDefault="000A54B6" w:rsidP="000A54B6">
            <w:r w:rsidRPr="00F32BF3">
              <w:t>Evidence suggests the use of ‘metacognitive strategies’ – which get pupils to think about their own learning – can be worth the equivalent of an additional +7 months’ progress when used well. Metacognition and Self-regulated Learning | EEF (educationendowmentfoundation.org.uk)</w:t>
            </w:r>
          </w:p>
          <w:p w14:paraId="3BDA5519" w14:textId="77777777" w:rsidR="000A54B6" w:rsidRPr="00F32BF3" w:rsidRDefault="000A54B6" w:rsidP="000A54B6">
            <w:r w:rsidRPr="00F32BF3">
              <w:t> </w:t>
            </w:r>
          </w:p>
        </w:tc>
        <w:tc>
          <w:tcPr>
            <w:tcW w:w="1644" w:type="dxa"/>
            <w:tcBorders>
              <w:top w:val="outset" w:sz="6" w:space="0" w:color="auto"/>
              <w:left w:val="outset" w:sz="6" w:space="0" w:color="auto"/>
              <w:bottom w:val="outset" w:sz="6" w:space="0" w:color="auto"/>
              <w:right w:val="outset" w:sz="6" w:space="0" w:color="auto"/>
            </w:tcBorders>
            <w:hideMark/>
          </w:tcPr>
          <w:p w14:paraId="41FF80D1" w14:textId="77777777" w:rsidR="000A54B6" w:rsidRPr="00F32BF3" w:rsidRDefault="000A54B6" w:rsidP="000A54B6">
            <w:r w:rsidRPr="00F32BF3">
              <w:t>1, 2</w:t>
            </w:r>
          </w:p>
        </w:tc>
      </w:tr>
      <w:tr w:rsidR="000A54B6" w:rsidRPr="00F32BF3" w14:paraId="6706881F" w14:textId="77777777" w:rsidTr="00D21A35">
        <w:tc>
          <w:tcPr>
            <w:tcW w:w="2697" w:type="dxa"/>
            <w:tcBorders>
              <w:top w:val="outset" w:sz="6" w:space="0" w:color="auto"/>
              <w:left w:val="outset" w:sz="6" w:space="0" w:color="auto"/>
              <w:bottom w:val="outset" w:sz="6" w:space="0" w:color="auto"/>
              <w:right w:val="outset" w:sz="6" w:space="0" w:color="auto"/>
            </w:tcBorders>
            <w:hideMark/>
          </w:tcPr>
          <w:p w14:paraId="78D0911C" w14:textId="77777777" w:rsidR="000A54B6" w:rsidRPr="00F32BF3" w:rsidRDefault="000A54B6" w:rsidP="000A54B6">
            <w:r w:rsidRPr="00F32BF3">
              <w:t>The embedding of the Spelling Shed scheme across KS2. Focusing on orthography, morphology and etymology of words, to improve the speed &amp; accuracy of spelling of extensive vocabulary &amp; increase fluency of writing.</w:t>
            </w:r>
          </w:p>
        </w:tc>
        <w:tc>
          <w:tcPr>
            <w:tcW w:w="5703" w:type="dxa"/>
            <w:tcBorders>
              <w:top w:val="outset" w:sz="6" w:space="0" w:color="auto"/>
              <w:left w:val="outset" w:sz="6" w:space="0" w:color="auto"/>
              <w:bottom w:val="outset" w:sz="6" w:space="0" w:color="auto"/>
              <w:right w:val="outset" w:sz="6" w:space="0" w:color="auto"/>
            </w:tcBorders>
            <w:hideMark/>
          </w:tcPr>
          <w:p w14:paraId="745BCFDD" w14:textId="77777777" w:rsidR="000A54B6" w:rsidRPr="00F32BF3" w:rsidRDefault="000A54B6" w:rsidP="000A54B6">
            <w:r w:rsidRPr="00F32BF3">
              <w:t xml:space="preserve">EEF- Improving Literacy in KS2 Guidance states: ‘Fast and accurate spelling of an extensive vocabulary is a key component of writing fluency. Many of the skills that support word reading will also support spelling, but spelling demands great specificity and has different motor demands. There is limited </w:t>
            </w:r>
            <w:proofErr w:type="gramStart"/>
            <w:r w:rsidRPr="00F32BF3">
              <w:t>high quality</w:t>
            </w:r>
            <w:proofErr w:type="gramEnd"/>
            <w:r w:rsidRPr="00F32BF3">
              <w:t xml:space="preserve"> evidence about how to teach spelling, but </w:t>
            </w:r>
            <w:proofErr w:type="gramStart"/>
            <w:r w:rsidRPr="00F32BF3">
              <w:t>it is clear that spelling</w:t>
            </w:r>
            <w:proofErr w:type="gramEnd"/>
            <w:r w:rsidRPr="00F32BF3">
              <w:t xml:space="preserve"> should be actively taught rather than tested. The report goes on to identify the most common spelling errors as being phonological, orthographical, or morphological.</w:t>
            </w:r>
          </w:p>
        </w:tc>
        <w:tc>
          <w:tcPr>
            <w:tcW w:w="1644" w:type="dxa"/>
            <w:tcBorders>
              <w:top w:val="outset" w:sz="6" w:space="0" w:color="auto"/>
              <w:left w:val="outset" w:sz="6" w:space="0" w:color="auto"/>
              <w:bottom w:val="outset" w:sz="6" w:space="0" w:color="auto"/>
              <w:right w:val="outset" w:sz="6" w:space="0" w:color="auto"/>
            </w:tcBorders>
            <w:hideMark/>
          </w:tcPr>
          <w:p w14:paraId="01424966" w14:textId="77777777" w:rsidR="000A54B6" w:rsidRPr="00F32BF3" w:rsidRDefault="000A54B6" w:rsidP="000A54B6">
            <w:r w:rsidRPr="00F32BF3">
              <w:t>1, 2</w:t>
            </w:r>
          </w:p>
        </w:tc>
      </w:tr>
      <w:tr w:rsidR="000A54B6" w:rsidRPr="00F32BF3" w14:paraId="3B5D5DBB" w14:textId="77777777" w:rsidTr="00D21A35">
        <w:tc>
          <w:tcPr>
            <w:tcW w:w="2697" w:type="dxa"/>
            <w:tcBorders>
              <w:top w:val="outset" w:sz="6" w:space="0" w:color="auto"/>
              <w:left w:val="outset" w:sz="6" w:space="0" w:color="auto"/>
              <w:bottom w:val="outset" w:sz="6" w:space="0" w:color="auto"/>
              <w:right w:val="outset" w:sz="6" w:space="0" w:color="auto"/>
            </w:tcBorders>
            <w:hideMark/>
          </w:tcPr>
          <w:p w14:paraId="00A104B4" w14:textId="3799144D" w:rsidR="000A54B6" w:rsidRPr="00F32BF3" w:rsidRDefault="000A54B6" w:rsidP="000A54B6">
            <w:r w:rsidRPr="00F32BF3">
              <w:t xml:space="preserve">Staff training to </w:t>
            </w:r>
            <w:r w:rsidR="00954D89" w:rsidRPr="00F32BF3">
              <w:t xml:space="preserve">consolidate </w:t>
            </w:r>
            <w:r w:rsidRPr="00F32BF3">
              <w:t xml:space="preserve">White Rose Maths, to accelerate progress through </w:t>
            </w:r>
            <w:r w:rsidRPr="00F32BF3">
              <w:lastRenderedPageBreak/>
              <w:t>mastery learning in Maths across the school.</w:t>
            </w:r>
          </w:p>
        </w:tc>
        <w:tc>
          <w:tcPr>
            <w:tcW w:w="5703" w:type="dxa"/>
            <w:tcBorders>
              <w:top w:val="outset" w:sz="6" w:space="0" w:color="auto"/>
              <w:left w:val="outset" w:sz="6" w:space="0" w:color="auto"/>
              <w:bottom w:val="outset" w:sz="6" w:space="0" w:color="auto"/>
              <w:right w:val="outset" w:sz="6" w:space="0" w:color="auto"/>
            </w:tcBorders>
            <w:hideMark/>
          </w:tcPr>
          <w:p w14:paraId="3C3E1A7F" w14:textId="77777777" w:rsidR="000A54B6" w:rsidRPr="00F32BF3" w:rsidRDefault="000A54B6" w:rsidP="000A54B6">
            <w:r w:rsidRPr="00F32BF3">
              <w:lastRenderedPageBreak/>
              <w:t xml:space="preserve">The EEF toolkit suggests that mastery learning accelerates progress. Work is challenging and is particularly effective when </w:t>
            </w:r>
            <w:r w:rsidRPr="00F32BF3">
              <w:lastRenderedPageBreak/>
              <w:t>pupils work in groups and take responsibility for supporting each other’s progress:</w:t>
            </w:r>
          </w:p>
          <w:p w14:paraId="3F2123F0" w14:textId="7DD76021" w:rsidR="000A54B6" w:rsidRPr="00F32BF3" w:rsidRDefault="000A54B6" w:rsidP="000A54B6">
            <w:r w:rsidRPr="00F32BF3">
              <w:t> </w:t>
            </w:r>
            <w:hyperlink r:id="rId10" w:history="1">
              <w:r w:rsidR="00954D89" w:rsidRPr="00F32BF3">
                <w:rPr>
                  <w:rStyle w:val="Hyperlink"/>
                </w:rPr>
                <w:t>https://educationendowmentfoundation.org.uk/education-evidence/teaching-learning-toolkit/collaborative-learningapproaches</w:t>
              </w:r>
            </w:hyperlink>
          </w:p>
          <w:p w14:paraId="668F2294" w14:textId="5F8AB42D" w:rsidR="000A54B6" w:rsidRPr="00F32BF3" w:rsidRDefault="000A54B6" w:rsidP="000A54B6">
            <w:r w:rsidRPr="00F32BF3">
              <w:t> </w:t>
            </w:r>
            <w:hyperlink r:id="rId11" w:history="1">
              <w:r w:rsidR="00954D89" w:rsidRPr="00F32BF3">
                <w:rPr>
                  <w:rStyle w:val="Hyperlink"/>
                </w:rPr>
                <w:t>https://educationendowmentfoundation.org.uk/education-evidence/guidance-reports/early-maths</w:t>
              </w:r>
            </w:hyperlink>
          </w:p>
        </w:tc>
        <w:tc>
          <w:tcPr>
            <w:tcW w:w="1644" w:type="dxa"/>
            <w:tcBorders>
              <w:top w:val="outset" w:sz="6" w:space="0" w:color="auto"/>
              <w:left w:val="outset" w:sz="6" w:space="0" w:color="auto"/>
              <w:bottom w:val="outset" w:sz="6" w:space="0" w:color="auto"/>
              <w:right w:val="outset" w:sz="6" w:space="0" w:color="auto"/>
            </w:tcBorders>
            <w:hideMark/>
          </w:tcPr>
          <w:p w14:paraId="1C2E6820" w14:textId="77777777" w:rsidR="000A54B6" w:rsidRPr="00F32BF3" w:rsidRDefault="000A54B6" w:rsidP="000A54B6">
            <w:r w:rsidRPr="00F32BF3">
              <w:lastRenderedPageBreak/>
              <w:t>1, 2</w:t>
            </w:r>
          </w:p>
        </w:tc>
      </w:tr>
      <w:tr w:rsidR="00954D89" w:rsidRPr="00F32BF3" w14:paraId="770AFD1C" w14:textId="77777777" w:rsidTr="00D21A35">
        <w:tc>
          <w:tcPr>
            <w:tcW w:w="2697" w:type="dxa"/>
            <w:tcBorders>
              <w:top w:val="outset" w:sz="6" w:space="0" w:color="auto"/>
              <w:left w:val="outset" w:sz="6" w:space="0" w:color="auto"/>
              <w:bottom w:val="outset" w:sz="6" w:space="0" w:color="auto"/>
              <w:right w:val="outset" w:sz="6" w:space="0" w:color="auto"/>
            </w:tcBorders>
          </w:tcPr>
          <w:p w14:paraId="07FC9BA3" w14:textId="77777777" w:rsidR="00954D89" w:rsidRPr="00F32BF3" w:rsidRDefault="00954D89" w:rsidP="000A54B6">
            <w:r w:rsidRPr="00F32BF3">
              <w:t>Staff training on adaptive teaching through partnership with Autism Alliance and SLTS</w:t>
            </w:r>
            <w:r w:rsidR="00D21A35" w:rsidRPr="00F32BF3">
              <w:t>.</w:t>
            </w:r>
            <w:r w:rsidRPr="00F32BF3">
              <w:t xml:space="preserve"> </w:t>
            </w:r>
          </w:p>
          <w:p w14:paraId="3C01EEF1" w14:textId="77777777" w:rsidR="00D21A35" w:rsidRPr="00F32BF3" w:rsidRDefault="00D21A35" w:rsidP="000A54B6">
            <w:r w:rsidRPr="00F32BF3">
              <w:t>Use of Insight – an effective progress tracking tool.</w:t>
            </w:r>
          </w:p>
          <w:p w14:paraId="123B259B" w14:textId="2B3EBB83" w:rsidR="00D21A35" w:rsidRPr="00F32BF3" w:rsidRDefault="00D21A35" w:rsidP="000A54B6">
            <w:r w:rsidRPr="00F32BF3">
              <w:t>Training on Mainstream Core Standards and Starting Strong</w:t>
            </w:r>
          </w:p>
        </w:tc>
        <w:tc>
          <w:tcPr>
            <w:tcW w:w="5703" w:type="dxa"/>
            <w:tcBorders>
              <w:top w:val="outset" w:sz="6" w:space="0" w:color="auto"/>
              <w:left w:val="outset" w:sz="6" w:space="0" w:color="auto"/>
              <w:bottom w:val="outset" w:sz="6" w:space="0" w:color="auto"/>
              <w:right w:val="outset" w:sz="6" w:space="0" w:color="auto"/>
            </w:tcBorders>
          </w:tcPr>
          <w:p w14:paraId="021E5DD0" w14:textId="32359C5E" w:rsidR="00954D89" w:rsidRPr="00F32BF3" w:rsidRDefault="00954D89" w:rsidP="000A54B6">
            <w:r w:rsidRPr="00F32BF3">
              <w:t xml:space="preserve">EEF </w:t>
            </w:r>
            <w:proofErr w:type="gramStart"/>
            <w:r w:rsidRPr="00F32BF3">
              <w:t>Toolkit  /</w:t>
            </w:r>
            <w:proofErr w:type="gramEnd"/>
            <w:r w:rsidRPr="00F32BF3">
              <w:t xml:space="preserve"> Nasen Handboo</w:t>
            </w:r>
            <w:r w:rsidR="00D21A35" w:rsidRPr="00F32BF3">
              <w:t xml:space="preserve">k highlight the importance of access to the curriculum and strong pedagogical understanding of assessment for learning to support pupil progress. </w:t>
            </w:r>
          </w:p>
        </w:tc>
        <w:tc>
          <w:tcPr>
            <w:tcW w:w="1644" w:type="dxa"/>
            <w:tcBorders>
              <w:top w:val="outset" w:sz="6" w:space="0" w:color="auto"/>
              <w:left w:val="outset" w:sz="6" w:space="0" w:color="auto"/>
              <w:bottom w:val="outset" w:sz="6" w:space="0" w:color="auto"/>
              <w:right w:val="outset" w:sz="6" w:space="0" w:color="auto"/>
            </w:tcBorders>
          </w:tcPr>
          <w:p w14:paraId="6201B85F" w14:textId="30C29F0A" w:rsidR="00954D89" w:rsidRPr="00F32BF3" w:rsidRDefault="00D21A35" w:rsidP="000A54B6">
            <w:r w:rsidRPr="00F32BF3">
              <w:t>1, 2</w:t>
            </w:r>
          </w:p>
        </w:tc>
      </w:tr>
    </w:tbl>
    <w:p w14:paraId="07E19B11" w14:textId="77777777" w:rsidR="000A54B6" w:rsidRPr="00F32BF3" w:rsidRDefault="000A54B6" w:rsidP="000A54B6">
      <w:r w:rsidRPr="00F32BF3">
        <w:t>Targeted academic support (for example, tutoring, one-to-one support structured interventions)</w:t>
      </w:r>
    </w:p>
    <w:p w14:paraId="75067D44" w14:textId="72458C25" w:rsidR="000A54B6" w:rsidRPr="00F32BF3" w:rsidRDefault="000A54B6" w:rsidP="00467A76">
      <w:pPr>
        <w:pStyle w:val="Heading2"/>
      </w:pPr>
      <w:r w:rsidRPr="00F32BF3">
        <w:t>Budgeted cost: £</w:t>
      </w:r>
      <w:r w:rsidR="00D21A35" w:rsidRPr="00F32BF3">
        <w:t>13,</w:t>
      </w:r>
      <w:r w:rsidR="00C11607">
        <w:t>306</w:t>
      </w:r>
    </w:p>
    <w:tbl>
      <w:tblPr>
        <w:tblW w:w="100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2846"/>
        <w:gridCol w:w="4504"/>
        <w:gridCol w:w="2694"/>
      </w:tblGrid>
      <w:tr w:rsidR="000A54B6" w:rsidRPr="00F32BF3" w14:paraId="793D9C35" w14:textId="77777777" w:rsidTr="002469F3">
        <w:tc>
          <w:tcPr>
            <w:tcW w:w="2688"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15008C59" w14:textId="77777777" w:rsidR="000A54B6" w:rsidRPr="00F32BF3" w:rsidRDefault="000A54B6" w:rsidP="000A54B6">
            <w:r w:rsidRPr="00F32BF3">
              <w:t>Activity</w:t>
            </w:r>
          </w:p>
        </w:tc>
        <w:tc>
          <w:tcPr>
            <w:tcW w:w="4254"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5114E283" w14:textId="77777777" w:rsidR="000A54B6" w:rsidRPr="00F32BF3" w:rsidRDefault="000A54B6" w:rsidP="000A54B6">
            <w:r w:rsidRPr="00F32BF3">
              <w:t>Evidence that supports this approach</w:t>
            </w:r>
          </w:p>
        </w:tc>
        <w:tc>
          <w:tcPr>
            <w:tcW w:w="2544"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29428D90" w14:textId="77777777" w:rsidR="000A54B6" w:rsidRPr="00F32BF3" w:rsidRDefault="000A54B6" w:rsidP="000A54B6">
            <w:r w:rsidRPr="00F32BF3">
              <w:t>Challenge number(s) addressed</w:t>
            </w:r>
          </w:p>
        </w:tc>
      </w:tr>
      <w:tr w:rsidR="000A54B6" w:rsidRPr="00F32BF3" w14:paraId="54157481" w14:textId="77777777" w:rsidTr="002469F3">
        <w:tc>
          <w:tcPr>
            <w:tcW w:w="2688" w:type="dxa"/>
            <w:tcBorders>
              <w:top w:val="outset" w:sz="6" w:space="0" w:color="auto"/>
              <w:left w:val="outset" w:sz="6" w:space="0" w:color="auto"/>
              <w:bottom w:val="outset" w:sz="6" w:space="0" w:color="auto"/>
              <w:right w:val="outset" w:sz="6" w:space="0" w:color="auto"/>
            </w:tcBorders>
            <w:hideMark/>
          </w:tcPr>
          <w:p w14:paraId="4B9EA7B9" w14:textId="77777777" w:rsidR="000A54B6" w:rsidRPr="00F32BF3" w:rsidRDefault="000A54B6" w:rsidP="000A54B6">
            <w:r w:rsidRPr="00F32BF3">
              <w:t>Additional phonics sessions targeted at disadvantaged pupils who require further phonics support.</w:t>
            </w:r>
          </w:p>
        </w:tc>
        <w:tc>
          <w:tcPr>
            <w:tcW w:w="4254" w:type="dxa"/>
            <w:tcBorders>
              <w:top w:val="outset" w:sz="6" w:space="0" w:color="auto"/>
              <w:left w:val="outset" w:sz="6" w:space="0" w:color="auto"/>
              <w:bottom w:val="outset" w:sz="6" w:space="0" w:color="auto"/>
              <w:right w:val="outset" w:sz="6" w:space="0" w:color="auto"/>
            </w:tcBorders>
            <w:hideMark/>
          </w:tcPr>
          <w:p w14:paraId="20953176" w14:textId="77777777" w:rsidR="000A54B6" w:rsidRPr="00F32BF3" w:rsidRDefault="000A54B6" w:rsidP="000A54B6">
            <w:r w:rsidRPr="00F32BF3">
              <w:t>Phonics approaches have a strong evidence base indicating a positive impact on pupils, particularly from disadvantaged backgrounds. Targeted phonics interventions have been shown to be more effective when delivered as regular sessions over a period up to 12 weeks:</w:t>
            </w:r>
          </w:p>
          <w:p w14:paraId="169739C3" w14:textId="77777777" w:rsidR="000A54B6" w:rsidRPr="00F32BF3" w:rsidRDefault="000A54B6" w:rsidP="000A54B6">
            <w:r w:rsidRPr="00F32BF3">
              <w:t>Phonics | Toolkit Strand | Education Endowment Foundation | EEF</w:t>
            </w:r>
          </w:p>
          <w:p w14:paraId="428FA2AA" w14:textId="77777777" w:rsidR="000A54B6" w:rsidRPr="00F32BF3" w:rsidRDefault="000A54B6" w:rsidP="000A54B6">
            <w:r w:rsidRPr="00F32BF3">
              <w:t> </w:t>
            </w:r>
          </w:p>
        </w:tc>
        <w:tc>
          <w:tcPr>
            <w:tcW w:w="2544" w:type="dxa"/>
            <w:tcBorders>
              <w:top w:val="outset" w:sz="6" w:space="0" w:color="auto"/>
              <w:left w:val="outset" w:sz="6" w:space="0" w:color="auto"/>
              <w:bottom w:val="outset" w:sz="6" w:space="0" w:color="auto"/>
              <w:right w:val="outset" w:sz="6" w:space="0" w:color="auto"/>
            </w:tcBorders>
            <w:hideMark/>
          </w:tcPr>
          <w:p w14:paraId="1B602FC6" w14:textId="77777777" w:rsidR="000A54B6" w:rsidRPr="00F32BF3" w:rsidRDefault="000A54B6" w:rsidP="000A54B6">
            <w:r w:rsidRPr="00F32BF3">
              <w:t>1, 2</w:t>
            </w:r>
          </w:p>
        </w:tc>
      </w:tr>
      <w:tr w:rsidR="000A54B6" w:rsidRPr="00F32BF3" w14:paraId="70609A2B" w14:textId="77777777" w:rsidTr="002469F3">
        <w:tc>
          <w:tcPr>
            <w:tcW w:w="2688" w:type="dxa"/>
            <w:tcBorders>
              <w:top w:val="outset" w:sz="6" w:space="0" w:color="auto"/>
              <w:left w:val="outset" w:sz="6" w:space="0" w:color="auto"/>
              <w:bottom w:val="outset" w:sz="6" w:space="0" w:color="auto"/>
              <w:right w:val="outset" w:sz="6" w:space="0" w:color="auto"/>
            </w:tcBorders>
            <w:hideMark/>
          </w:tcPr>
          <w:p w14:paraId="56234DD5" w14:textId="77777777" w:rsidR="000A54B6" w:rsidRPr="00F32BF3" w:rsidRDefault="000A54B6" w:rsidP="000A54B6">
            <w:r w:rsidRPr="00F32BF3">
              <w:t>Booster groups &amp; personalised intervention</w:t>
            </w:r>
          </w:p>
        </w:tc>
        <w:tc>
          <w:tcPr>
            <w:tcW w:w="4254" w:type="dxa"/>
            <w:tcBorders>
              <w:top w:val="outset" w:sz="6" w:space="0" w:color="auto"/>
              <w:left w:val="outset" w:sz="6" w:space="0" w:color="auto"/>
              <w:bottom w:val="outset" w:sz="6" w:space="0" w:color="auto"/>
              <w:right w:val="outset" w:sz="6" w:space="0" w:color="auto"/>
            </w:tcBorders>
            <w:hideMark/>
          </w:tcPr>
          <w:p w14:paraId="236DBD79" w14:textId="77777777" w:rsidR="000A54B6" w:rsidRPr="00F32BF3" w:rsidRDefault="000A54B6" w:rsidP="000A54B6">
            <w:r w:rsidRPr="00F32BF3">
              <w:t xml:space="preserve">Research which focuses on teaching assistants who provide one to one or small group targeted interventions shows a stronger positive benefit of between four and six additional months on average. Often interventions are based on a clearly </w:t>
            </w:r>
            <w:r w:rsidRPr="00F32BF3">
              <w:lastRenderedPageBreak/>
              <w:t>specified approach which teaching assistants have been trained to deliver.</w:t>
            </w:r>
          </w:p>
          <w:p w14:paraId="440A7D4F" w14:textId="77777777" w:rsidR="000A54B6" w:rsidRPr="00F32BF3" w:rsidRDefault="000A54B6" w:rsidP="000A54B6">
            <w:r w:rsidRPr="00F32BF3">
              <w:t>Teachers also report the benefits in terms of workload and reduced stress from working with teaching assistants.</w:t>
            </w:r>
          </w:p>
          <w:p w14:paraId="61761BEF" w14:textId="77777777" w:rsidR="000A54B6" w:rsidRPr="00F32BF3" w:rsidRDefault="000A54B6" w:rsidP="000A54B6">
            <w:r w:rsidRPr="00F32BF3">
              <w:t>In England, positive effects have been found in studies where teaching assistants deliver high-quality structured interventions which deliver short sessions, over a finite period, and link learning to classroom teaching.</w:t>
            </w:r>
          </w:p>
          <w:p w14:paraId="0B1A90AB" w14:textId="77777777" w:rsidR="000A54B6" w:rsidRPr="00F32BF3" w:rsidRDefault="000A54B6" w:rsidP="000A54B6">
            <w:hyperlink r:id="rId12" w:history="1">
              <w:r w:rsidRPr="00F32BF3">
                <w:rPr>
                  <w:rStyle w:val="Hyperlink"/>
                  <w:color w:val="auto"/>
                  <w:u w:val="none"/>
                </w:rPr>
                <w:t>Special Educational Needs in Mainstream Schools | EEF (educationendowmentfoundation.org.uk)</w:t>
              </w:r>
            </w:hyperlink>
          </w:p>
          <w:p w14:paraId="152CB8BB" w14:textId="77777777" w:rsidR="000A54B6" w:rsidRPr="00F32BF3" w:rsidRDefault="000A54B6" w:rsidP="000A54B6">
            <w:hyperlink r:id="rId13" w:history="1">
              <w:r w:rsidRPr="00F32BF3">
                <w:rPr>
                  <w:rStyle w:val="Hyperlink"/>
                  <w:color w:val="auto"/>
                  <w:u w:val="none"/>
                </w:rPr>
                <w:t>Teaching Assistant Interventions | EEF (educationendowmentfoundation.org.uk)</w:t>
              </w:r>
            </w:hyperlink>
          </w:p>
        </w:tc>
        <w:tc>
          <w:tcPr>
            <w:tcW w:w="2544" w:type="dxa"/>
            <w:tcBorders>
              <w:top w:val="outset" w:sz="6" w:space="0" w:color="auto"/>
              <w:left w:val="outset" w:sz="6" w:space="0" w:color="auto"/>
              <w:bottom w:val="outset" w:sz="6" w:space="0" w:color="auto"/>
              <w:right w:val="outset" w:sz="6" w:space="0" w:color="auto"/>
            </w:tcBorders>
            <w:hideMark/>
          </w:tcPr>
          <w:p w14:paraId="6FB791C8" w14:textId="77777777" w:rsidR="000A54B6" w:rsidRPr="00F32BF3" w:rsidRDefault="000A54B6" w:rsidP="000A54B6">
            <w:r w:rsidRPr="00F32BF3">
              <w:lastRenderedPageBreak/>
              <w:t>1, 2</w:t>
            </w:r>
          </w:p>
        </w:tc>
      </w:tr>
    </w:tbl>
    <w:p w14:paraId="45074ED8" w14:textId="77777777" w:rsidR="000A54B6" w:rsidRPr="00F32BF3" w:rsidRDefault="000A54B6" w:rsidP="000A54B6">
      <w:r w:rsidRPr="00F32BF3">
        <w:t> </w:t>
      </w:r>
    </w:p>
    <w:p w14:paraId="44688B9C" w14:textId="77777777" w:rsidR="000A54B6" w:rsidRPr="00F32BF3" w:rsidRDefault="000A54B6" w:rsidP="00467A76">
      <w:pPr>
        <w:pStyle w:val="Heading1"/>
      </w:pPr>
      <w:r w:rsidRPr="00F32BF3">
        <w:t>Wider strategies (for example, related to attendance, behaviour, wellbeing)</w:t>
      </w:r>
    </w:p>
    <w:p w14:paraId="79C0C306" w14:textId="4E315BE9" w:rsidR="000A54B6" w:rsidRPr="00F32BF3" w:rsidRDefault="000A54B6" w:rsidP="00467A76">
      <w:pPr>
        <w:pStyle w:val="Heading2"/>
      </w:pPr>
      <w:r w:rsidRPr="00F32BF3">
        <w:t>Budgeted cost: £</w:t>
      </w:r>
      <w:r w:rsidR="00D21A35" w:rsidRPr="00F32BF3">
        <w:t>14,</w:t>
      </w:r>
      <w:r w:rsidR="00862FA5">
        <w:t>778</w:t>
      </w:r>
    </w:p>
    <w:tbl>
      <w:tblPr>
        <w:tblW w:w="100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2643"/>
        <w:gridCol w:w="4899"/>
        <w:gridCol w:w="2502"/>
      </w:tblGrid>
      <w:tr w:rsidR="000A54B6" w:rsidRPr="00F32BF3" w14:paraId="03439946" w14:textId="77777777" w:rsidTr="002469F3">
        <w:tc>
          <w:tcPr>
            <w:tcW w:w="2496"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7306B7D6" w14:textId="77777777" w:rsidR="000A54B6" w:rsidRPr="00F32BF3" w:rsidRDefault="000A54B6" w:rsidP="000A54B6">
            <w:r w:rsidRPr="00F32BF3">
              <w:t>Activity</w:t>
            </w:r>
          </w:p>
        </w:tc>
        <w:tc>
          <w:tcPr>
            <w:tcW w:w="4627"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63C773EB" w14:textId="77777777" w:rsidR="000A54B6" w:rsidRPr="00F32BF3" w:rsidRDefault="000A54B6" w:rsidP="000A54B6">
            <w:r w:rsidRPr="00F32BF3">
              <w:t>Evidence that supports this approach</w:t>
            </w:r>
          </w:p>
        </w:tc>
        <w:tc>
          <w:tcPr>
            <w:tcW w:w="2363"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75B6DCDA" w14:textId="77777777" w:rsidR="000A54B6" w:rsidRPr="00F32BF3" w:rsidRDefault="000A54B6" w:rsidP="000A54B6">
            <w:r w:rsidRPr="00F32BF3">
              <w:t>Challenge number(s) addressed</w:t>
            </w:r>
          </w:p>
        </w:tc>
      </w:tr>
      <w:tr w:rsidR="000A54B6" w:rsidRPr="00F32BF3" w14:paraId="23DF8B88" w14:textId="77777777" w:rsidTr="002469F3">
        <w:tc>
          <w:tcPr>
            <w:tcW w:w="2496" w:type="dxa"/>
            <w:tcBorders>
              <w:top w:val="outset" w:sz="6" w:space="0" w:color="auto"/>
              <w:left w:val="outset" w:sz="6" w:space="0" w:color="auto"/>
              <w:bottom w:val="outset" w:sz="6" w:space="0" w:color="auto"/>
              <w:right w:val="outset" w:sz="6" w:space="0" w:color="auto"/>
            </w:tcBorders>
            <w:hideMark/>
          </w:tcPr>
          <w:p w14:paraId="535BD27E" w14:textId="77777777" w:rsidR="000A54B6" w:rsidRPr="00F32BF3" w:rsidRDefault="000A54B6" w:rsidP="000A54B6">
            <w:r w:rsidRPr="00F32BF3">
              <w:t>Emotional, Literacy, Support Assistant</w:t>
            </w:r>
          </w:p>
          <w:p w14:paraId="04A7113C" w14:textId="77777777" w:rsidR="000A54B6" w:rsidRPr="00F32BF3" w:rsidRDefault="000A54B6" w:rsidP="000A54B6">
            <w:r w:rsidRPr="00F32BF3">
              <w:t> </w:t>
            </w:r>
          </w:p>
        </w:tc>
        <w:tc>
          <w:tcPr>
            <w:tcW w:w="4627" w:type="dxa"/>
            <w:tcBorders>
              <w:top w:val="outset" w:sz="6" w:space="0" w:color="auto"/>
              <w:left w:val="outset" w:sz="6" w:space="0" w:color="auto"/>
              <w:bottom w:val="outset" w:sz="6" w:space="0" w:color="auto"/>
              <w:right w:val="outset" w:sz="6" w:space="0" w:color="auto"/>
            </w:tcBorders>
            <w:hideMark/>
          </w:tcPr>
          <w:p w14:paraId="184CCCAB" w14:textId="77777777" w:rsidR="000A54B6" w:rsidRPr="00F32BF3" w:rsidRDefault="000A54B6" w:rsidP="000A54B6">
            <w:r w:rsidRPr="00F32BF3">
              <w:t>Social and emotional learning - Improves interaction with others and self -management of emotions – impacts on attitudes to learning and social relationships in school, which increases progress in attainment. Teaching and Learning Toolkit (educationendowmentfoundation.org.uk)</w:t>
            </w:r>
          </w:p>
        </w:tc>
        <w:tc>
          <w:tcPr>
            <w:tcW w:w="2363" w:type="dxa"/>
            <w:tcBorders>
              <w:top w:val="outset" w:sz="6" w:space="0" w:color="auto"/>
              <w:left w:val="outset" w:sz="6" w:space="0" w:color="auto"/>
              <w:bottom w:val="outset" w:sz="6" w:space="0" w:color="auto"/>
              <w:right w:val="outset" w:sz="6" w:space="0" w:color="auto"/>
            </w:tcBorders>
            <w:hideMark/>
          </w:tcPr>
          <w:p w14:paraId="5554737E" w14:textId="77777777" w:rsidR="000A54B6" w:rsidRPr="00F32BF3" w:rsidRDefault="000A54B6" w:rsidP="000A54B6">
            <w:r w:rsidRPr="00F32BF3">
              <w:t>3, 4, 5</w:t>
            </w:r>
          </w:p>
        </w:tc>
      </w:tr>
      <w:tr w:rsidR="000A54B6" w:rsidRPr="00F32BF3" w14:paraId="463F38C9" w14:textId="77777777" w:rsidTr="002469F3">
        <w:tc>
          <w:tcPr>
            <w:tcW w:w="2496" w:type="dxa"/>
            <w:tcBorders>
              <w:top w:val="outset" w:sz="6" w:space="0" w:color="auto"/>
              <w:left w:val="outset" w:sz="6" w:space="0" w:color="auto"/>
              <w:bottom w:val="outset" w:sz="6" w:space="0" w:color="auto"/>
              <w:right w:val="outset" w:sz="6" w:space="0" w:color="auto"/>
            </w:tcBorders>
            <w:hideMark/>
          </w:tcPr>
          <w:p w14:paraId="51F8A351" w14:textId="77777777" w:rsidR="000A54B6" w:rsidRPr="00F32BF3" w:rsidRDefault="000A54B6" w:rsidP="000A54B6">
            <w:r w:rsidRPr="00F32BF3">
              <w:t>Lunchtime support</w:t>
            </w:r>
          </w:p>
        </w:tc>
        <w:tc>
          <w:tcPr>
            <w:tcW w:w="4627" w:type="dxa"/>
            <w:tcBorders>
              <w:top w:val="outset" w:sz="6" w:space="0" w:color="auto"/>
              <w:left w:val="outset" w:sz="6" w:space="0" w:color="auto"/>
              <w:bottom w:val="outset" w:sz="6" w:space="0" w:color="auto"/>
              <w:right w:val="outset" w:sz="6" w:space="0" w:color="auto"/>
            </w:tcBorders>
            <w:hideMark/>
          </w:tcPr>
          <w:p w14:paraId="4A9E3C22" w14:textId="77777777" w:rsidR="000A54B6" w:rsidRPr="00F32BF3" w:rsidRDefault="000A54B6" w:rsidP="000A54B6">
            <w:r w:rsidRPr="00F32BF3">
              <w:t>Social and emotional learning- additional lunchtime TA support on playground to enable effective play and behaviour support. Teaching and Learning Toolkit (educationendowmentfoundation.org.uk)</w:t>
            </w:r>
          </w:p>
        </w:tc>
        <w:tc>
          <w:tcPr>
            <w:tcW w:w="2363" w:type="dxa"/>
            <w:tcBorders>
              <w:top w:val="outset" w:sz="6" w:space="0" w:color="auto"/>
              <w:left w:val="outset" w:sz="6" w:space="0" w:color="auto"/>
              <w:bottom w:val="outset" w:sz="6" w:space="0" w:color="auto"/>
              <w:right w:val="outset" w:sz="6" w:space="0" w:color="auto"/>
            </w:tcBorders>
            <w:hideMark/>
          </w:tcPr>
          <w:p w14:paraId="3375B8CC" w14:textId="77777777" w:rsidR="000A54B6" w:rsidRPr="00F32BF3" w:rsidRDefault="000A54B6" w:rsidP="000A54B6">
            <w:r w:rsidRPr="00F32BF3">
              <w:t>3, 4, 5</w:t>
            </w:r>
          </w:p>
        </w:tc>
      </w:tr>
      <w:tr w:rsidR="000A54B6" w:rsidRPr="00F32BF3" w14:paraId="52944A1B" w14:textId="77777777" w:rsidTr="002469F3">
        <w:tc>
          <w:tcPr>
            <w:tcW w:w="2496" w:type="dxa"/>
            <w:tcBorders>
              <w:top w:val="outset" w:sz="6" w:space="0" w:color="auto"/>
              <w:left w:val="outset" w:sz="6" w:space="0" w:color="auto"/>
              <w:bottom w:val="outset" w:sz="6" w:space="0" w:color="auto"/>
              <w:right w:val="outset" w:sz="6" w:space="0" w:color="auto"/>
            </w:tcBorders>
            <w:hideMark/>
          </w:tcPr>
          <w:p w14:paraId="02724639" w14:textId="77777777" w:rsidR="000A54B6" w:rsidRPr="00F32BF3" w:rsidRDefault="000A54B6" w:rsidP="000A54B6">
            <w:r w:rsidRPr="00F32BF3">
              <w:t>Enrichment/ Cultural capital</w:t>
            </w:r>
          </w:p>
        </w:tc>
        <w:tc>
          <w:tcPr>
            <w:tcW w:w="4627" w:type="dxa"/>
            <w:tcBorders>
              <w:top w:val="outset" w:sz="6" w:space="0" w:color="auto"/>
              <w:left w:val="outset" w:sz="6" w:space="0" w:color="auto"/>
              <w:bottom w:val="outset" w:sz="6" w:space="0" w:color="auto"/>
              <w:right w:val="outset" w:sz="6" w:space="0" w:color="auto"/>
            </w:tcBorders>
            <w:hideMark/>
          </w:tcPr>
          <w:p w14:paraId="74FCABF5" w14:textId="1DAA27E0" w:rsidR="000A54B6" w:rsidRPr="00F32BF3" w:rsidRDefault="000A54B6" w:rsidP="000A54B6">
            <w:r w:rsidRPr="00F32BF3">
              <w:t>Achievement and enrichment for all- possible music, sports lessons</w:t>
            </w:r>
            <w:r w:rsidR="00954D89" w:rsidRPr="00F32BF3">
              <w:t>, outdoor enrichment</w:t>
            </w:r>
            <w:r w:rsidRPr="00F32BF3">
              <w:t xml:space="preserve"> additional to core school provision. Closing the gap with the new primary national curriculum Final report V2 </w:t>
            </w:r>
            <w:r w:rsidRPr="00F32BF3">
              <w:lastRenderedPageBreak/>
              <w:t>(publishing.service.gov.uk) Learning is contextualised in concrete experiences and language-rich environments. Ofsted research (2019) places emphasis on improving cultural capital, particularly for disadvantaged pupils. Pupil surveys reflect greater enjoyment and engagement in school. Enrichment activities offer children a context for leaning and a stimulus to trigger their interest which can be evidenced in pupil books and data.</w:t>
            </w:r>
          </w:p>
        </w:tc>
        <w:tc>
          <w:tcPr>
            <w:tcW w:w="2363" w:type="dxa"/>
            <w:tcBorders>
              <w:top w:val="outset" w:sz="6" w:space="0" w:color="auto"/>
              <w:left w:val="outset" w:sz="6" w:space="0" w:color="auto"/>
              <w:bottom w:val="outset" w:sz="6" w:space="0" w:color="auto"/>
              <w:right w:val="outset" w:sz="6" w:space="0" w:color="auto"/>
            </w:tcBorders>
            <w:hideMark/>
          </w:tcPr>
          <w:p w14:paraId="1C5DB924" w14:textId="77777777" w:rsidR="000A54B6" w:rsidRPr="00F32BF3" w:rsidRDefault="000A54B6" w:rsidP="000A54B6">
            <w:r w:rsidRPr="00F32BF3">
              <w:lastRenderedPageBreak/>
              <w:t>3, 6</w:t>
            </w:r>
          </w:p>
        </w:tc>
      </w:tr>
      <w:tr w:rsidR="000A54B6" w:rsidRPr="00F32BF3" w14:paraId="4E750ECE" w14:textId="77777777" w:rsidTr="002469F3">
        <w:tc>
          <w:tcPr>
            <w:tcW w:w="2496" w:type="dxa"/>
            <w:tcBorders>
              <w:top w:val="outset" w:sz="6" w:space="0" w:color="auto"/>
              <w:left w:val="outset" w:sz="6" w:space="0" w:color="auto"/>
              <w:bottom w:val="outset" w:sz="6" w:space="0" w:color="auto"/>
              <w:right w:val="outset" w:sz="6" w:space="0" w:color="auto"/>
            </w:tcBorders>
            <w:hideMark/>
          </w:tcPr>
          <w:p w14:paraId="1DEBD836" w14:textId="77777777" w:rsidR="000A54B6" w:rsidRPr="00F32BF3" w:rsidRDefault="000A54B6" w:rsidP="000A54B6">
            <w:r w:rsidRPr="00F32BF3">
              <w:t>Financial Hardship</w:t>
            </w:r>
          </w:p>
        </w:tc>
        <w:tc>
          <w:tcPr>
            <w:tcW w:w="4627" w:type="dxa"/>
            <w:tcBorders>
              <w:top w:val="outset" w:sz="6" w:space="0" w:color="auto"/>
              <w:left w:val="outset" w:sz="6" w:space="0" w:color="auto"/>
              <w:bottom w:val="outset" w:sz="6" w:space="0" w:color="auto"/>
              <w:right w:val="outset" w:sz="6" w:space="0" w:color="auto"/>
            </w:tcBorders>
            <w:hideMark/>
          </w:tcPr>
          <w:p w14:paraId="7BD24064" w14:textId="77777777" w:rsidR="000A54B6" w:rsidRPr="00F32BF3" w:rsidRDefault="000A54B6" w:rsidP="000A54B6">
            <w:r w:rsidRPr="00F32BF3">
              <w:t>Rowntree Foundation- Uniform purchases, support in payments for educational visits and wider curriculum activities. The impact of poverty on young children's experience of school (basw.co.uk)</w:t>
            </w:r>
          </w:p>
        </w:tc>
        <w:tc>
          <w:tcPr>
            <w:tcW w:w="2363" w:type="dxa"/>
            <w:tcBorders>
              <w:top w:val="outset" w:sz="6" w:space="0" w:color="auto"/>
              <w:left w:val="outset" w:sz="6" w:space="0" w:color="auto"/>
              <w:bottom w:val="outset" w:sz="6" w:space="0" w:color="auto"/>
              <w:right w:val="outset" w:sz="6" w:space="0" w:color="auto"/>
            </w:tcBorders>
            <w:hideMark/>
          </w:tcPr>
          <w:p w14:paraId="4BFD460C" w14:textId="77777777" w:rsidR="000A54B6" w:rsidRPr="00F32BF3" w:rsidRDefault="000A54B6" w:rsidP="000A54B6">
            <w:r w:rsidRPr="00F32BF3">
              <w:t>3, 6</w:t>
            </w:r>
          </w:p>
        </w:tc>
      </w:tr>
      <w:tr w:rsidR="00954D89" w:rsidRPr="00F32BF3" w14:paraId="05D412E4" w14:textId="77777777" w:rsidTr="002469F3">
        <w:tc>
          <w:tcPr>
            <w:tcW w:w="2496" w:type="dxa"/>
            <w:tcBorders>
              <w:top w:val="outset" w:sz="6" w:space="0" w:color="auto"/>
              <w:left w:val="outset" w:sz="6" w:space="0" w:color="auto"/>
              <w:bottom w:val="outset" w:sz="6" w:space="0" w:color="auto"/>
              <w:right w:val="outset" w:sz="6" w:space="0" w:color="auto"/>
            </w:tcBorders>
          </w:tcPr>
          <w:p w14:paraId="6B78E908" w14:textId="2221F6AB" w:rsidR="00954D89" w:rsidRPr="00F32BF3" w:rsidRDefault="00954D89" w:rsidP="000A54B6">
            <w:r w:rsidRPr="00F32BF3">
              <w:t>Attachment and Trauma-Informed practice</w:t>
            </w:r>
          </w:p>
        </w:tc>
        <w:tc>
          <w:tcPr>
            <w:tcW w:w="4627" w:type="dxa"/>
            <w:tcBorders>
              <w:top w:val="outset" w:sz="6" w:space="0" w:color="auto"/>
              <w:left w:val="outset" w:sz="6" w:space="0" w:color="auto"/>
              <w:bottom w:val="outset" w:sz="6" w:space="0" w:color="auto"/>
              <w:right w:val="outset" w:sz="6" w:space="0" w:color="auto"/>
            </w:tcBorders>
          </w:tcPr>
          <w:p w14:paraId="1890C35B" w14:textId="62F4452C" w:rsidR="00954D89" w:rsidRPr="00F32BF3" w:rsidRDefault="00954D89" w:rsidP="000A54B6">
            <w:r w:rsidRPr="00F32BF3">
              <w:t>Louise Bomber, Sarah Naish</w:t>
            </w:r>
          </w:p>
        </w:tc>
        <w:tc>
          <w:tcPr>
            <w:tcW w:w="2363" w:type="dxa"/>
            <w:tcBorders>
              <w:top w:val="outset" w:sz="6" w:space="0" w:color="auto"/>
              <w:left w:val="outset" w:sz="6" w:space="0" w:color="auto"/>
              <w:bottom w:val="outset" w:sz="6" w:space="0" w:color="auto"/>
              <w:right w:val="outset" w:sz="6" w:space="0" w:color="auto"/>
            </w:tcBorders>
          </w:tcPr>
          <w:p w14:paraId="04A33FD2" w14:textId="7DFD88FD" w:rsidR="00954D89" w:rsidRPr="00F32BF3" w:rsidRDefault="00954D89" w:rsidP="000A54B6">
            <w:r w:rsidRPr="00F32BF3">
              <w:t>4</w:t>
            </w:r>
          </w:p>
        </w:tc>
      </w:tr>
    </w:tbl>
    <w:p w14:paraId="7BC5C382" w14:textId="77777777" w:rsidR="000A54B6" w:rsidRPr="00F32BF3" w:rsidRDefault="000A54B6" w:rsidP="000A54B6">
      <w:r w:rsidRPr="00F32BF3">
        <w:t> </w:t>
      </w:r>
    </w:p>
    <w:p w14:paraId="6CEA47C9" w14:textId="29C4B8B5" w:rsidR="000A54B6" w:rsidRPr="00F32BF3" w:rsidRDefault="000A54B6" w:rsidP="00467A76">
      <w:pPr>
        <w:pStyle w:val="Heading2"/>
      </w:pPr>
      <w:r w:rsidRPr="00F32BF3">
        <w:t>Total budgeted cost: £</w:t>
      </w:r>
      <w:r w:rsidR="00D21A35" w:rsidRPr="00F32BF3">
        <w:t>29,100</w:t>
      </w:r>
    </w:p>
    <w:p w14:paraId="72D0EA12" w14:textId="77777777" w:rsidR="000A54B6" w:rsidRPr="00F32BF3" w:rsidRDefault="000A54B6" w:rsidP="00467A76">
      <w:pPr>
        <w:pStyle w:val="Heading1"/>
      </w:pPr>
      <w:r w:rsidRPr="00F32BF3">
        <w:t>Part B: Review of outcomes in the previous academic year</w:t>
      </w:r>
    </w:p>
    <w:p w14:paraId="53B09EB6" w14:textId="77777777" w:rsidR="000A54B6" w:rsidRPr="00F32BF3" w:rsidRDefault="000A54B6" w:rsidP="00467A76">
      <w:pPr>
        <w:pStyle w:val="Heading1"/>
      </w:pPr>
      <w:r w:rsidRPr="00F32BF3">
        <w:t>Pupil premium strategy outcomes</w:t>
      </w:r>
    </w:p>
    <w:p w14:paraId="39C594CB" w14:textId="10860953" w:rsidR="000A54B6" w:rsidRPr="00F32BF3" w:rsidRDefault="000A54B6" w:rsidP="000A54B6">
      <w:r w:rsidRPr="00F32BF3">
        <w:t>This details the impact that our pupil premium activity had on pupils in the 202</w:t>
      </w:r>
      <w:r w:rsidR="00D21A35" w:rsidRPr="00F32BF3">
        <w:t>4</w:t>
      </w:r>
      <w:r w:rsidRPr="00F32BF3">
        <w:t xml:space="preserve"> to 202</w:t>
      </w:r>
      <w:r w:rsidR="00D21A35" w:rsidRPr="00F32BF3">
        <w:t>5</w:t>
      </w:r>
      <w:r w:rsidRPr="00F32BF3">
        <w:t xml:space="preserve"> academic year.</w:t>
      </w:r>
    </w:p>
    <w:tbl>
      <w:tblPr>
        <w:tblW w:w="9493"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9493"/>
      </w:tblGrid>
      <w:tr w:rsidR="000A54B6" w:rsidRPr="00F32BF3" w14:paraId="54699F5F" w14:textId="77777777" w:rsidTr="002469F3">
        <w:trPr>
          <w:trHeight w:val="1102"/>
        </w:trPr>
        <w:tc>
          <w:tcPr>
            <w:tcW w:w="9493" w:type="dxa"/>
            <w:tcBorders>
              <w:top w:val="outset" w:sz="6" w:space="0" w:color="auto"/>
              <w:left w:val="outset" w:sz="6" w:space="0" w:color="auto"/>
              <w:bottom w:val="outset" w:sz="6" w:space="0" w:color="auto"/>
              <w:right w:val="outset" w:sz="6" w:space="0" w:color="auto"/>
            </w:tcBorders>
            <w:hideMark/>
          </w:tcPr>
          <w:p w14:paraId="6BEA0011" w14:textId="77777777" w:rsidR="000A54B6" w:rsidRPr="00F32BF3" w:rsidRDefault="000A54B6" w:rsidP="000A54B6">
            <w:r w:rsidRPr="00F32BF3">
              <w:t>Headlines:</w:t>
            </w:r>
          </w:p>
          <w:p w14:paraId="0B118198" w14:textId="2B318A65" w:rsidR="000A54B6" w:rsidRPr="00F32BF3" w:rsidRDefault="000A54B6" w:rsidP="000A54B6">
            <w:r w:rsidRPr="00F32BF3">
              <w:t xml:space="preserve">Figures below are based on </w:t>
            </w:r>
            <w:r w:rsidR="001148BC" w:rsidRPr="00F32BF3">
              <w:t>19</w:t>
            </w:r>
            <w:r w:rsidRPr="00F32BF3">
              <w:t xml:space="preserve"> disadvantaged pupils- those eligible for Free School Meals (FSM) and Looked After Pupils (LAC)/Previously Looked After Children (PLAC)</w:t>
            </w:r>
          </w:p>
          <w:p w14:paraId="39A5499C" w14:textId="47D21B81" w:rsidR="000A54B6" w:rsidRPr="00F32BF3" w:rsidRDefault="00C65B04" w:rsidP="000A54B6">
            <w:r w:rsidRPr="00F32BF3">
              <w:t>In July 2025 we</w:t>
            </w:r>
            <w:r w:rsidR="000A54B6" w:rsidRPr="00F32BF3">
              <w:t xml:space="preserve"> had </w:t>
            </w:r>
            <w:r w:rsidRPr="00F32BF3">
              <w:t>1</w:t>
            </w:r>
            <w:r w:rsidR="001148BC" w:rsidRPr="00F32BF3">
              <w:t>0</w:t>
            </w:r>
            <w:r w:rsidRPr="00F32BF3">
              <w:t>.5</w:t>
            </w:r>
            <w:r w:rsidR="000A54B6" w:rsidRPr="00F32BF3">
              <w:t>% pupils eligible for Free School Meals</w:t>
            </w:r>
            <w:r w:rsidRPr="00F32BF3">
              <w:t xml:space="preserve"> compared with </w:t>
            </w:r>
            <w:r w:rsidR="000A54B6" w:rsidRPr="00F32BF3">
              <w:t>2</w:t>
            </w:r>
            <w:r w:rsidR="001B5A02" w:rsidRPr="00F32BF3">
              <w:t>6.5</w:t>
            </w:r>
            <w:r w:rsidR="000A54B6" w:rsidRPr="00F32BF3">
              <w:t>% Nationally.</w:t>
            </w:r>
          </w:p>
          <w:p w14:paraId="1505B1A7" w14:textId="77777777" w:rsidR="000A54B6" w:rsidRPr="00F32BF3" w:rsidRDefault="000A54B6" w:rsidP="000A54B6">
            <w:r w:rsidRPr="00F32BF3">
              <w:t>Provision &amp; Impact:</w:t>
            </w:r>
          </w:p>
          <w:p w14:paraId="167D0E31" w14:textId="77777777" w:rsidR="000A54B6" w:rsidRPr="00F32BF3" w:rsidRDefault="000A54B6" w:rsidP="000A54B6">
            <w:r w:rsidRPr="00F32BF3">
              <w:t>We have analysed the performance of our school’s disadvantaged pupils during the previous academic year, drawing on national assessment data and our own internal summative and formative assessments. As a school with few disadvantaged pupils, we must always reflect on what the data is showing us, but also be mindful of how smaller numbers can skew percentages.</w:t>
            </w:r>
          </w:p>
          <w:p w14:paraId="56961BF5" w14:textId="3C76009B" w:rsidR="000A54B6" w:rsidRPr="00F32BF3" w:rsidRDefault="001148BC" w:rsidP="000A54B6">
            <w:r w:rsidRPr="00F32BF3">
              <w:t>26.3</w:t>
            </w:r>
            <w:r w:rsidR="000A54B6" w:rsidRPr="00F32BF3">
              <w:t>% of Disadvantaged Pupils at St Katharine’s Knockholt in the Year 202</w:t>
            </w:r>
            <w:r w:rsidR="00C65B04" w:rsidRPr="00F32BF3">
              <w:t>4</w:t>
            </w:r>
            <w:r w:rsidR="000A54B6" w:rsidRPr="00F32BF3">
              <w:t>-202</w:t>
            </w:r>
            <w:r w:rsidR="00C65B04" w:rsidRPr="00F32BF3">
              <w:t>5</w:t>
            </w:r>
            <w:r w:rsidR="000A54B6" w:rsidRPr="00F32BF3">
              <w:t>, also had SEND.</w:t>
            </w:r>
          </w:p>
          <w:p w14:paraId="57BB5BA5" w14:textId="65732E04" w:rsidR="000A54B6" w:rsidRPr="00F32BF3" w:rsidRDefault="000A54B6" w:rsidP="000A54B6">
            <w:r w:rsidRPr="00F32BF3">
              <w:lastRenderedPageBreak/>
              <w:t>1. Attainment of our disadvantaged pupils at end of KS2 in relation to achieving the ‘Expected Standards’ in Statutory National Assessments 202</w:t>
            </w:r>
            <w:r w:rsidR="001148BC" w:rsidRPr="00F32BF3">
              <w:t>5</w:t>
            </w:r>
            <w:r w:rsidRPr="00F32BF3">
              <w:t>:</w:t>
            </w:r>
          </w:p>
          <w:p w14:paraId="49B7BA62" w14:textId="035AAD55" w:rsidR="000A54B6" w:rsidRPr="00F32BF3" w:rsidRDefault="001148BC" w:rsidP="000A54B6">
            <w:r w:rsidRPr="00F32BF3">
              <w:t>100</w:t>
            </w:r>
            <w:r w:rsidR="000A54B6" w:rsidRPr="00F32BF3">
              <w:t>% of disadvantaged pupils achieved a ‘Good Level of Development’ at the end of in the EYFS</w:t>
            </w:r>
          </w:p>
          <w:p w14:paraId="28761B98" w14:textId="18BA4F9B" w:rsidR="000A54B6" w:rsidRPr="00F32BF3" w:rsidRDefault="001148BC" w:rsidP="000A54B6">
            <w:r w:rsidRPr="00F32BF3">
              <w:t>33</w:t>
            </w:r>
            <w:r w:rsidR="000A54B6" w:rsidRPr="00F32BF3">
              <w:t>% of disadvantaged pupils passed the Year 1 Phonic check: (</w:t>
            </w:r>
            <w:r w:rsidRPr="00F32BF3">
              <w:t>33% in this cohort had SEND)</w:t>
            </w:r>
          </w:p>
          <w:p w14:paraId="560D4F77" w14:textId="77777777" w:rsidR="000A54B6" w:rsidRPr="00F32BF3" w:rsidRDefault="000A54B6" w:rsidP="000A54B6">
            <w:r w:rsidRPr="00F32BF3">
              <w:t>100% of disadvantaged pupils passed the Year 2 Phonic Check Retake.</w:t>
            </w:r>
          </w:p>
          <w:p w14:paraId="57AE5960" w14:textId="0C9CB562" w:rsidR="000A54B6" w:rsidRPr="00F32BF3" w:rsidRDefault="001148BC" w:rsidP="000A54B6">
            <w:r w:rsidRPr="00F32BF3">
              <w:t>83.3</w:t>
            </w:r>
            <w:r w:rsidR="000A54B6" w:rsidRPr="00F32BF3">
              <w:t xml:space="preserve">% of disadvantaged pupils achieved the ‘Expected Standard’ </w:t>
            </w:r>
            <w:r w:rsidRPr="00F32BF3">
              <w:t xml:space="preserve">or above </w:t>
            </w:r>
            <w:r w:rsidR="000A54B6" w:rsidRPr="00F32BF3">
              <w:t>in Reading at the end of KS2.</w:t>
            </w:r>
          </w:p>
          <w:p w14:paraId="0E667800" w14:textId="60BE4D67" w:rsidR="001148BC" w:rsidRPr="00F32BF3" w:rsidRDefault="001148BC" w:rsidP="000A54B6">
            <w:r w:rsidRPr="00F32BF3">
              <w:t xml:space="preserve">16.6% of disadvantaged pupils </w:t>
            </w:r>
            <w:proofErr w:type="gramStart"/>
            <w:r w:rsidRPr="00F32BF3">
              <w:t>achieved  ‘</w:t>
            </w:r>
            <w:proofErr w:type="gramEnd"/>
            <w:r w:rsidRPr="00F32BF3">
              <w:t>Greater Depth</w:t>
            </w:r>
            <w:proofErr w:type="gramStart"/>
            <w:r w:rsidRPr="00F32BF3">
              <w:t>’  in</w:t>
            </w:r>
            <w:proofErr w:type="gramEnd"/>
            <w:r w:rsidRPr="00F32BF3">
              <w:t xml:space="preserve"> Reading at the end of KS2.</w:t>
            </w:r>
          </w:p>
          <w:p w14:paraId="56A7AD36" w14:textId="58F45A4B" w:rsidR="000A54B6" w:rsidRPr="00F32BF3" w:rsidRDefault="001148BC" w:rsidP="000A54B6">
            <w:r w:rsidRPr="00F32BF3">
              <w:t>83.3</w:t>
            </w:r>
            <w:r w:rsidR="000A54B6" w:rsidRPr="00F32BF3">
              <w:t xml:space="preserve">% of disadvantaged pupils achieved the ‘Expected Standard’ </w:t>
            </w:r>
            <w:r w:rsidRPr="00F32BF3">
              <w:t xml:space="preserve">or above </w:t>
            </w:r>
            <w:r w:rsidR="000A54B6" w:rsidRPr="00F32BF3">
              <w:t>in Writing at the end of KS2</w:t>
            </w:r>
          </w:p>
          <w:p w14:paraId="255A5F92" w14:textId="04530CC0" w:rsidR="007B054A" w:rsidRPr="00F32BF3" w:rsidRDefault="007B054A" w:rsidP="000A54B6">
            <w:r w:rsidRPr="00F32BF3">
              <w:t xml:space="preserve">16.6% of disadvantaged pupils </w:t>
            </w:r>
            <w:proofErr w:type="gramStart"/>
            <w:r w:rsidRPr="00F32BF3">
              <w:t>achieved  ‘</w:t>
            </w:r>
            <w:proofErr w:type="gramEnd"/>
            <w:r w:rsidRPr="00F32BF3">
              <w:t>Greater Depth</w:t>
            </w:r>
            <w:proofErr w:type="gramStart"/>
            <w:r w:rsidRPr="00F32BF3">
              <w:t>’  in</w:t>
            </w:r>
            <w:proofErr w:type="gramEnd"/>
            <w:r w:rsidRPr="00F32BF3">
              <w:t xml:space="preserve"> Writing at the end of KS2.</w:t>
            </w:r>
          </w:p>
          <w:p w14:paraId="79ACDBB0" w14:textId="77777777" w:rsidR="000A54B6" w:rsidRPr="00F32BF3" w:rsidRDefault="000A54B6" w:rsidP="000A54B6">
            <w:r w:rsidRPr="00F32BF3">
              <w:t>66.7% of disadvantaged pupils achieved the ‘Expected Standard’ in Maths at the end of KS2</w:t>
            </w:r>
          </w:p>
          <w:p w14:paraId="7774DE6E" w14:textId="181C32A3" w:rsidR="000A54B6" w:rsidRPr="00F32BF3" w:rsidRDefault="007B054A" w:rsidP="000A54B6">
            <w:r w:rsidRPr="00F32BF3">
              <w:t>33.3</w:t>
            </w:r>
            <w:r w:rsidR="000A54B6" w:rsidRPr="00F32BF3">
              <w:t>% of disadvantaged pupils achieved the ‘Expected Standard’ in Grammar, Punctuation &amp; Spelling at the end of KS2</w:t>
            </w:r>
          </w:p>
          <w:p w14:paraId="59860697" w14:textId="707B3DD2" w:rsidR="000A54B6" w:rsidRPr="00F32BF3" w:rsidRDefault="000A54B6" w:rsidP="000A54B6">
            <w:r w:rsidRPr="00F32BF3">
              <w:t>66.7% of disadvantaged pupils achieved the ‘Expected Standard’ across Reading, Writing &amp; Maths combined at the end of KS2. (33.3% of the disadvantaged pupils in this cohort had SEND</w:t>
            </w:r>
            <w:r w:rsidR="007B054A" w:rsidRPr="00F32BF3">
              <w:t>, or previous SEND barriers</w:t>
            </w:r>
            <w:r w:rsidRPr="00F32BF3">
              <w:t>)</w:t>
            </w:r>
          </w:p>
          <w:p w14:paraId="05B7A69A" w14:textId="188B84E1" w:rsidR="000A54B6" w:rsidRPr="00F32BF3" w:rsidRDefault="000A54B6" w:rsidP="000A54B6">
            <w:r w:rsidRPr="00F32BF3">
              <w:t>2. Achievement of ALL our disadvantaged pupils in relation to achieving ‘Age-Related Expectations’- Internal tracking end of the academic year 202</w:t>
            </w:r>
            <w:r w:rsidR="007B054A" w:rsidRPr="00F32BF3">
              <w:t>4</w:t>
            </w:r>
            <w:r w:rsidRPr="00F32BF3">
              <w:t>-202</w:t>
            </w:r>
            <w:r w:rsidR="007B054A" w:rsidRPr="00F32BF3">
              <w:t>5</w:t>
            </w:r>
            <w:r w:rsidRPr="00F32BF3">
              <w:t>:</w:t>
            </w:r>
          </w:p>
          <w:p w14:paraId="717F09F4" w14:textId="5B3DAC01" w:rsidR="000A54B6" w:rsidRPr="00F32BF3" w:rsidRDefault="006C1AF4" w:rsidP="000A54B6">
            <w:r w:rsidRPr="00F32BF3">
              <w:t>68.4</w:t>
            </w:r>
            <w:r w:rsidR="000A54B6" w:rsidRPr="00F32BF3">
              <w:t>% of all disadvantaged pupils achieved ‘age-related expectations’ in Reading.</w:t>
            </w:r>
          </w:p>
          <w:p w14:paraId="17B12FF5" w14:textId="127804CF" w:rsidR="006C1AF4" w:rsidRPr="00F32BF3" w:rsidRDefault="006C1AF4" w:rsidP="000A54B6">
            <w:r w:rsidRPr="00F32BF3">
              <w:t>10% of all disadvantaged pupils achieved ‘greater depth’ in Reading</w:t>
            </w:r>
          </w:p>
          <w:p w14:paraId="31ADD5B2" w14:textId="77777777" w:rsidR="000A54B6" w:rsidRPr="00F32BF3" w:rsidRDefault="000A54B6" w:rsidP="000A54B6">
            <w:r w:rsidRPr="00F32BF3">
              <w:t>47.1% of all disadvantaged pupils achieved ‘age-related expectations’ in Writing.</w:t>
            </w:r>
          </w:p>
          <w:p w14:paraId="74EBD179" w14:textId="77777777" w:rsidR="000A54B6" w:rsidRPr="00F32BF3" w:rsidRDefault="000A54B6" w:rsidP="000A54B6">
            <w:r w:rsidRPr="00F32BF3">
              <w:t>70.6% of all disadvantaged pupils achieved ‘age-related expectations’ in Maths.</w:t>
            </w:r>
          </w:p>
          <w:p w14:paraId="58789E02" w14:textId="77777777" w:rsidR="006C1AF4" w:rsidRPr="00F32BF3" w:rsidRDefault="000A54B6" w:rsidP="000A54B6">
            <w:r w:rsidRPr="00F32BF3">
              <w:t xml:space="preserve">The data demonstrated that the achievement of all our disadvantaged pupils in relation to achieving age-related expectations was </w:t>
            </w:r>
            <w:r w:rsidR="006C1AF4" w:rsidRPr="00F32BF3">
              <w:t xml:space="preserve">slightly decreased from </w:t>
            </w:r>
            <w:r w:rsidRPr="00F32BF3">
              <w:t>70.6%</w:t>
            </w:r>
            <w:r w:rsidR="006C1AF4" w:rsidRPr="00F32BF3">
              <w:t xml:space="preserve"> the year before, but an increase of 10% of children working at greater depth.  </w:t>
            </w:r>
          </w:p>
          <w:p w14:paraId="7C6E600B" w14:textId="77777777" w:rsidR="006C1AF4" w:rsidRPr="00F32BF3" w:rsidRDefault="000A54B6" w:rsidP="000A54B6">
            <w:r w:rsidRPr="00F32BF3">
              <w:t>Achievement in Writing was up from 47.1%</w:t>
            </w:r>
            <w:r w:rsidR="006C1AF4" w:rsidRPr="00F32BF3">
              <w:t xml:space="preserve"> the previous year to 63.2%, with an increase of 10% of children working at greater depth</w:t>
            </w:r>
            <w:r w:rsidRPr="00F32BF3">
              <w:t xml:space="preserve">. </w:t>
            </w:r>
          </w:p>
          <w:p w14:paraId="15CFF78F" w14:textId="5B7DC7D6" w:rsidR="000A54B6" w:rsidRPr="00F32BF3" w:rsidRDefault="000A54B6" w:rsidP="000A54B6">
            <w:r w:rsidRPr="00F32BF3">
              <w:t xml:space="preserve">Achievement in Maths </w:t>
            </w:r>
            <w:r w:rsidR="006C1AF4" w:rsidRPr="00F32BF3">
              <w:t>at the expected level or above stayed the same as the year before</w:t>
            </w:r>
            <w:r w:rsidRPr="00F32BF3">
              <w:t xml:space="preserve"> </w:t>
            </w:r>
            <w:r w:rsidR="006C1AF4" w:rsidRPr="00F32BF3">
              <w:t>at</w:t>
            </w:r>
            <w:r w:rsidRPr="00F32BF3">
              <w:t xml:space="preserve"> 70.6%</w:t>
            </w:r>
            <w:r w:rsidR="006C1AF4" w:rsidRPr="00F32BF3">
              <w:t>, with an increase of 10% of children working at greater depth.</w:t>
            </w:r>
          </w:p>
          <w:p w14:paraId="6658F24D" w14:textId="317BEFB8" w:rsidR="000A54B6" w:rsidRPr="00F32BF3" w:rsidRDefault="000A54B6" w:rsidP="000A54B6">
            <w:r w:rsidRPr="00F32BF3">
              <w:t> </w:t>
            </w:r>
            <w:r w:rsidR="006C1AF4" w:rsidRPr="00F32BF3">
              <w:t xml:space="preserve">This shows a significant improvement in writing achievement and in greater depth across all core areas. </w:t>
            </w:r>
          </w:p>
          <w:p w14:paraId="7D546D81" w14:textId="7C511C60" w:rsidR="000A54B6" w:rsidRPr="00F32BF3" w:rsidRDefault="000A54B6" w:rsidP="000A54B6">
            <w:r w:rsidRPr="00F32BF3">
              <w:lastRenderedPageBreak/>
              <w:t>3. Achievement of our disadvantaged pupils with no SEN in relation to achieving ‘Age-Related Expectation’- Internal tracking end of the academic year 202</w:t>
            </w:r>
            <w:r w:rsidR="006C1AF4" w:rsidRPr="00F32BF3">
              <w:t>4</w:t>
            </w:r>
            <w:r w:rsidRPr="00F32BF3">
              <w:t>-202</w:t>
            </w:r>
            <w:r w:rsidR="006C1AF4" w:rsidRPr="00F32BF3">
              <w:t>5</w:t>
            </w:r>
            <w:r w:rsidRPr="00F32BF3">
              <w:t>:</w:t>
            </w:r>
          </w:p>
          <w:p w14:paraId="2AF9DF88" w14:textId="271AEDA7" w:rsidR="000A54B6" w:rsidRPr="00F32BF3" w:rsidRDefault="00F137CD" w:rsidP="000A54B6">
            <w:r w:rsidRPr="00F32BF3">
              <w:t>84.6</w:t>
            </w:r>
            <w:r w:rsidR="000A54B6" w:rsidRPr="00F32BF3">
              <w:t>% of disadvantaged pupils with no SEND achieved ‘age-related expectations’ in Reading.</w:t>
            </w:r>
          </w:p>
          <w:p w14:paraId="4F012D03" w14:textId="28AF4766" w:rsidR="000A54B6" w:rsidRPr="00F32BF3" w:rsidRDefault="00F137CD" w:rsidP="000A54B6">
            <w:r w:rsidRPr="00F32BF3">
              <w:t xml:space="preserve">84.6% </w:t>
            </w:r>
            <w:r w:rsidR="000A54B6" w:rsidRPr="00F32BF3">
              <w:t>of disadvantaged pupils with no SEND achieved ‘age-related expectations’ in Writing.</w:t>
            </w:r>
          </w:p>
          <w:p w14:paraId="7B28A64D" w14:textId="70DF79FE" w:rsidR="000A54B6" w:rsidRPr="00F32BF3" w:rsidRDefault="00F137CD" w:rsidP="000A54B6">
            <w:r w:rsidRPr="00F32BF3">
              <w:t xml:space="preserve">84.6% </w:t>
            </w:r>
            <w:r w:rsidR="000A54B6" w:rsidRPr="00F32BF3">
              <w:t>of disadvantaged pupils with no SEND achieved ‘age-related expectations’ in Maths.</w:t>
            </w:r>
          </w:p>
          <w:p w14:paraId="6180CC7C" w14:textId="185E7103" w:rsidR="000A54B6" w:rsidRPr="00F32BF3" w:rsidRDefault="000A54B6" w:rsidP="000A54B6">
            <w:r w:rsidRPr="00F32BF3">
              <w:t xml:space="preserve">Our data for the achievement of disadvantaged pupils with no SEND in relation to achieving age-related expectations, showed that achievement in Reading </w:t>
            </w:r>
            <w:r w:rsidR="00F137CD" w:rsidRPr="00F32BF3">
              <w:t>decreased from</w:t>
            </w:r>
            <w:r w:rsidRPr="00F32BF3">
              <w:t xml:space="preserve"> 100% the previous year</w:t>
            </w:r>
            <w:r w:rsidR="00F137CD" w:rsidRPr="00F32BF3">
              <w:t xml:space="preserve"> to 84.6%</w:t>
            </w:r>
            <w:r w:rsidRPr="00F32BF3">
              <w:t>. Considerable improvement was made in Writing from 40%</w:t>
            </w:r>
            <w:r w:rsidR="00F137CD" w:rsidRPr="00F32BF3">
              <w:t xml:space="preserve"> two years’ previous, to 70%</w:t>
            </w:r>
            <w:r w:rsidRPr="00F32BF3">
              <w:t xml:space="preserve"> the previous year, to </w:t>
            </w:r>
            <w:r w:rsidR="00F137CD" w:rsidRPr="00F32BF3">
              <w:t>84.6</w:t>
            </w:r>
            <w:r w:rsidRPr="00F32BF3">
              <w:t xml:space="preserve">%. (This had been a focus for improvement). Achievement in Maths </w:t>
            </w:r>
            <w:r w:rsidR="00F137CD" w:rsidRPr="00F32BF3">
              <w:t xml:space="preserve">decreased from </w:t>
            </w:r>
            <w:r w:rsidRPr="00F32BF3">
              <w:t>90%</w:t>
            </w:r>
            <w:r w:rsidR="00F137CD" w:rsidRPr="00F32BF3">
              <w:t xml:space="preserve"> to 84.6%. </w:t>
            </w:r>
          </w:p>
          <w:p w14:paraId="25319C45" w14:textId="77777777" w:rsidR="000A54B6" w:rsidRPr="00F32BF3" w:rsidRDefault="000A54B6" w:rsidP="000A54B6">
            <w:r w:rsidRPr="00F32BF3">
              <w:t>4. Progress of our disadvantaged pupils- Internal tracking: (Expected Progress is measured as 6 steps progress from the end of the previous academic year, or 1 step for each short term if they transferred to St Katharine’s during the year)</w:t>
            </w:r>
          </w:p>
          <w:p w14:paraId="7B44DA21" w14:textId="6C4AE314" w:rsidR="000A54B6" w:rsidRPr="00F32BF3" w:rsidRDefault="00F137CD" w:rsidP="000A54B6">
            <w:r w:rsidRPr="00F32BF3">
              <w:t>78.9</w:t>
            </w:r>
            <w:r w:rsidR="000A54B6" w:rsidRPr="00F32BF3">
              <w:t>% of all disadvantaged pupils made ‘expected progress’ in Reading.</w:t>
            </w:r>
            <w:r w:rsidRPr="00F32BF3">
              <w:t xml:space="preserve"> 26% of all disadvantaged pupils made ‘accelerated’ progress. </w:t>
            </w:r>
          </w:p>
          <w:p w14:paraId="1B7126BE" w14:textId="5DE853B5" w:rsidR="000A54B6" w:rsidRPr="00F32BF3" w:rsidRDefault="000A54B6" w:rsidP="000A54B6">
            <w:r w:rsidRPr="00F32BF3">
              <w:t>82.4% of all disadvantaged pupils made ‘expected progress’ in Writing.</w:t>
            </w:r>
            <w:r w:rsidR="00F137CD" w:rsidRPr="00F32BF3">
              <w:t xml:space="preserve"> 21% of all disadvantaged pupils made ‘accelerated’ progress.</w:t>
            </w:r>
          </w:p>
          <w:p w14:paraId="5EE7F926" w14:textId="0124AB85" w:rsidR="000A54B6" w:rsidRPr="00F32BF3" w:rsidRDefault="00F137CD" w:rsidP="000A54B6">
            <w:r w:rsidRPr="00F32BF3">
              <w:t>78.9</w:t>
            </w:r>
            <w:r w:rsidR="000A54B6" w:rsidRPr="00F32BF3">
              <w:t>% of all disadvantaged pupils made ‘expected progress’ in Maths.</w:t>
            </w:r>
            <w:r w:rsidRPr="00F32BF3">
              <w:t xml:space="preserve"> 15.8% of all disadvantaged pupils made ‘accelerated’ progress.</w:t>
            </w:r>
          </w:p>
          <w:p w14:paraId="044E1481" w14:textId="4993759A" w:rsidR="000A54B6" w:rsidRPr="00F32BF3" w:rsidRDefault="000A54B6" w:rsidP="000A54B6">
            <w:r w:rsidRPr="00F32BF3">
              <w:t xml:space="preserve">The data showed that the percentage of our disadvantaged pupils making expected progress in Reading had </w:t>
            </w:r>
            <w:r w:rsidR="00F137CD" w:rsidRPr="00F32BF3">
              <w:t xml:space="preserve">decreased from </w:t>
            </w:r>
            <w:r w:rsidRPr="00F32BF3">
              <w:t>94.1%</w:t>
            </w:r>
            <w:r w:rsidR="00F137CD" w:rsidRPr="00F32BF3">
              <w:t xml:space="preserve"> but the percentage of children that made accelerated progress increased by 26%</w:t>
            </w:r>
            <w:r w:rsidRPr="00F32BF3">
              <w:t xml:space="preserve">. In Writing it was </w:t>
            </w:r>
            <w:r w:rsidR="00F137CD" w:rsidRPr="00F32BF3">
              <w:t>down slightly from 82.4</w:t>
            </w:r>
            <w:r w:rsidRPr="00F32BF3">
              <w:t xml:space="preserve">% the previous year, </w:t>
            </w:r>
            <w:r w:rsidR="00F137CD" w:rsidRPr="00F32BF3">
              <w:t xml:space="preserve">but the percentage of children that made accelerated progress increased by 21%. </w:t>
            </w:r>
            <w:r w:rsidRPr="00F32BF3">
              <w:t xml:space="preserve"> </w:t>
            </w:r>
            <w:r w:rsidR="00F137CD" w:rsidRPr="00F32BF3">
              <w:t xml:space="preserve">Maths it was down from 88.2% the previous year, but the percentage of children that made accelerated progress increased by 15.8%.  </w:t>
            </w:r>
          </w:p>
          <w:p w14:paraId="42754958" w14:textId="628DE876" w:rsidR="000A54B6" w:rsidRPr="00F32BF3" w:rsidRDefault="000A54B6" w:rsidP="000A54B6">
            <w:r w:rsidRPr="00F32BF3">
              <w:t>5. Attendance of our disadvantaged pupils in the academic year 202</w:t>
            </w:r>
            <w:r w:rsidR="00F137CD" w:rsidRPr="00F32BF3">
              <w:t>4</w:t>
            </w:r>
            <w:r w:rsidRPr="00F32BF3">
              <w:t>-202</w:t>
            </w:r>
            <w:r w:rsidR="00F137CD" w:rsidRPr="00F32BF3">
              <w:t>5</w:t>
            </w:r>
          </w:p>
          <w:p w14:paraId="288B7C74" w14:textId="64CCACD3" w:rsidR="000A54B6" w:rsidRPr="00F32BF3" w:rsidRDefault="001B5A02" w:rsidP="000A54B6">
            <w:r w:rsidRPr="00F32BF3">
              <w:t xml:space="preserve">31.6% </w:t>
            </w:r>
            <w:r w:rsidR="000A54B6" w:rsidRPr="00F32BF3">
              <w:t>of our disadvantaged pupils had persistent absence</w:t>
            </w:r>
            <w:r w:rsidRPr="00F32BF3">
              <w:t xml:space="preserve">, compared with 23.5% the previous year. </w:t>
            </w:r>
          </w:p>
          <w:p w14:paraId="41E42930" w14:textId="77777777" w:rsidR="000A54B6" w:rsidRPr="00F32BF3" w:rsidRDefault="000A54B6" w:rsidP="000A54B6">
            <w:r w:rsidRPr="00F32BF3">
              <w:t>5. Our evaluation of the approaches delivered last academic year indicate that:</w:t>
            </w:r>
          </w:p>
          <w:p w14:paraId="690CFBF7" w14:textId="67C7761D" w:rsidR="000A54B6" w:rsidRPr="00F32BF3" w:rsidRDefault="00F137CD" w:rsidP="000A54B6">
            <w:r w:rsidRPr="00F32BF3">
              <w:t xml:space="preserve">We saw significant improvement in writing achievement, which was our area of focus. </w:t>
            </w:r>
            <w:r w:rsidR="000A54B6" w:rsidRPr="00F32BF3">
              <w:t xml:space="preserve">A DfE validated systematic synthetic phonics programme &amp; corresponding catch-up programme are embedded with new staff confident in delivering the programme. The overall percentage of pupils at the school passing the Year One Phonics Screening Check shows that school performed better than both local &amp; national benchmarks. 100% of pupils in the Year 2 Phonic retake achieved the pass mark. Data shows that our disadvantaged </w:t>
            </w:r>
            <w:r w:rsidR="000A54B6" w:rsidRPr="00F32BF3">
              <w:lastRenderedPageBreak/>
              <w:t xml:space="preserve">pupils made good progress in </w:t>
            </w:r>
            <w:r w:rsidR="001B5A02" w:rsidRPr="00F32BF3">
              <w:t>writing</w:t>
            </w:r>
            <w:r w:rsidR="000A54B6" w:rsidRPr="00F32BF3">
              <w:t xml:space="preserve"> &amp; those without SEND achieved age-relate expectations in line with of above their non-disadvantaged peers.</w:t>
            </w:r>
          </w:p>
          <w:p w14:paraId="322B114B" w14:textId="6A0B2B92" w:rsidR="000A54B6" w:rsidRPr="00F32BF3" w:rsidRDefault="000A54B6" w:rsidP="000A54B6">
            <w:r w:rsidRPr="00F32BF3">
              <w:t>Continued professional development on “The Write Stuff” approach within the school, (with its focus on increasing children’s autonomy and awareness of how they learn), is leading to improvements in the standards in writing. There has been a significant improvement in the percentage of all disadvantaged pupils, &amp; those disadvantaged pupils with no SEND, achieving age-related expectations. However, the school will continue to strive to ensure that the percentage achieving age-related expectations i</w:t>
            </w:r>
            <w:r w:rsidR="00A9517D" w:rsidRPr="00F32BF3">
              <w:t>n</w:t>
            </w:r>
            <w:r w:rsidRPr="00F32BF3">
              <w:t xml:space="preserve"> writing, is more in line with Reading &amp; Maths.</w:t>
            </w:r>
            <w:r w:rsidR="001B5A02" w:rsidRPr="00F32BF3">
              <w:t xml:space="preserve"> </w:t>
            </w:r>
          </w:p>
          <w:p w14:paraId="39432690" w14:textId="77777777" w:rsidR="000A54B6" w:rsidRPr="00F32BF3" w:rsidRDefault="000A54B6" w:rsidP="000A54B6">
            <w:r w:rsidRPr="00F32BF3">
              <w:t>Analysis over previous years has shown that where pupils did not achieve the age-related expectations in Writing, that spelling was a significant factor. The purchase of and staff training on the use of a high-quality spelling programme to use across KS2 which focuses on orthography, morphology and etymology of words, is beginning to lead to improved speed &amp; accuracy of spelling. This programme will continue to be embedded over the next year &amp; the results of this are expected to be evident in future years.</w:t>
            </w:r>
          </w:p>
          <w:p w14:paraId="602B449E" w14:textId="77777777" w:rsidR="000A54B6" w:rsidRPr="00F32BF3" w:rsidRDefault="000A54B6" w:rsidP="000A54B6">
            <w:r w:rsidRPr="00F32BF3">
              <w:t>Targeted intervention programmes run by experienced TAs &amp; HLTAs, either 1:1 or in small groups, have helped close gaps in learning in Phonics, Reading, Writing, and Maths.</w:t>
            </w:r>
          </w:p>
          <w:p w14:paraId="145D5025" w14:textId="7A75CA18" w:rsidR="000A54B6" w:rsidRPr="00F32BF3" w:rsidRDefault="000A54B6" w:rsidP="000A54B6">
            <w:r w:rsidRPr="00F32BF3">
              <w:t xml:space="preserve">Our Emotional Literacy Support Assistant (ELSA) delivered 1:1 and small group support for those pupils identified as requiring additional support for emotional well-being or social skills. We have been able to provide interventions tailored to the needs of individual pupils which has resulted in pupils developing greater resilience, increasing in confidence &amp; self-esteem, &amp; understanding their feelings so that they can better manage their emotions. Pupils who have participated in social skills or friendships skills groups are now more confident in their social interactions &amp; have more positive playtimes </w:t>
            </w:r>
            <w:proofErr w:type="gramStart"/>
            <w:r w:rsidRPr="00F32BF3">
              <w:t>as a result of</w:t>
            </w:r>
            <w:proofErr w:type="gramEnd"/>
            <w:r w:rsidRPr="00F32BF3">
              <w:t xml:space="preserve"> ELSA provision.</w:t>
            </w:r>
            <w:r w:rsidR="00A9517D" w:rsidRPr="00F32BF3">
              <w:t xml:space="preserve"> As one teaching assistant with ELSA qualification left the school, a new teaching assistant completed their ELSA qualification and now receives ongoing supervision from an Educational Psychologist. This provided opportunities for CPD &amp; ensured support was well matched to children’s needs.</w:t>
            </w:r>
            <w:r w:rsidRPr="00F32BF3">
              <w:t xml:space="preserve"> </w:t>
            </w:r>
          </w:p>
          <w:p w14:paraId="5AD8476C" w14:textId="77777777" w:rsidR="000A54B6" w:rsidRPr="00F32BF3" w:rsidRDefault="000A54B6" w:rsidP="000A54B6">
            <w:r w:rsidRPr="00F32BF3">
              <w:t>Training for lunchtime TAs on how to support children to problem-solve difficulties &amp; resolve disagreements on the playground, is enabling pupils to take greater responsibility in repairing breakdowns in communication. This is enabling those pupils who frequently seek adults to resolve issues for them, to be more confident &amp; effective in expressing their feelings &amp; needs in an appropriate manner, &amp; to negotiate a solution with their peers.</w:t>
            </w:r>
          </w:p>
          <w:p w14:paraId="3638EBFA" w14:textId="77777777" w:rsidR="000A54B6" w:rsidRPr="00F32BF3" w:rsidRDefault="000A54B6" w:rsidP="000A54B6">
            <w:r w:rsidRPr="00F32BF3">
              <w:t>Internal training for TAs on awareness of Trauma/Adverse Childhood Experiences has led to improved staff awareness of the effect of ACEs on the developing brain, behaviour as communication, identifying pupils with ACEs and increased staff confidence in supporting identified pupils.</w:t>
            </w:r>
          </w:p>
          <w:p w14:paraId="40C1A552" w14:textId="44AFE492" w:rsidR="000A54B6" w:rsidRPr="00F32BF3" w:rsidRDefault="000A54B6" w:rsidP="000A54B6">
            <w:r w:rsidRPr="00F32BF3">
              <w:t xml:space="preserve">Funding cultural activities has enabled pupils to benefit from opportunities which otherwise they might not </w:t>
            </w:r>
            <w:proofErr w:type="gramStart"/>
            <w:r w:rsidRPr="00F32BF3">
              <w:t>experience</w:t>
            </w:r>
            <w:proofErr w:type="gramEnd"/>
            <w:r w:rsidRPr="00F32BF3">
              <w:t xml:space="preserve"> and which enriched their cultural experience and learning.</w:t>
            </w:r>
            <w:r w:rsidR="00A9517D" w:rsidRPr="00F32BF3">
              <w:t xml:space="preserve"> Our forest learning programme is now embedded even with a change of personnel leading the sessions. </w:t>
            </w:r>
          </w:p>
          <w:p w14:paraId="5FF009E9" w14:textId="77777777" w:rsidR="000A54B6" w:rsidRPr="00F32BF3" w:rsidRDefault="000A54B6" w:rsidP="000A54B6">
            <w:r w:rsidRPr="00F32BF3">
              <w:lastRenderedPageBreak/>
              <w:t>Funding school residential trips and uniform for identified pupils has ensured inclusivity.</w:t>
            </w:r>
          </w:p>
          <w:p w14:paraId="16B928A8" w14:textId="2396F880" w:rsidR="000A54B6" w:rsidRPr="00F32BF3" w:rsidRDefault="000A54B6" w:rsidP="000A54B6">
            <w:r w:rsidRPr="00F32BF3">
              <w:t xml:space="preserve">A </w:t>
            </w:r>
            <w:proofErr w:type="spellStart"/>
            <w:r w:rsidR="00A9517D" w:rsidRPr="00F32BF3">
              <w:t>Spurgeons</w:t>
            </w:r>
            <w:proofErr w:type="spellEnd"/>
            <w:r w:rsidRPr="00F32BF3">
              <w:t xml:space="preserve"> counsellor provided 18 sessions to each of 3 vulnerable pupils, to support in managing anxiety, self-esteem building, and building resilience. This enabled the pupils to develop more effective coping strategies, &amp; achieve higher levels of well-being.</w:t>
            </w:r>
          </w:p>
          <w:p w14:paraId="585975EB" w14:textId="73B54F02" w:rsidR="000A54B6" w:rsidRPr="00F32BF3" w:rsidRDefault="000A54B6" w:rsidP="000A54B6">
            <w:r w:rsidRPr="00F32BF3">
              <w:t xml:space="preserve">The data for persistent absence of our pupil premium pupils </w:t>
            </w:r>
            <w:proofErr w:type="gramStart"/>
            <w:r w:rsidRPr="00F32BF3">
              <w:t>fell</w:t>
            </w:r>
            <w:proofErr w:type="gramEnd"/>
            <w:r w:rsidRPr="00F32BF3">
              <w:t xml:space="preserve"> last year, with a greater percentage of pupils having good attendance. We continue to closely monitor the absence levels of each of our pupils, and work in partnership with parents</w:t>
            </w:r>
            <w:r w:rsidR="001B5A02" w:rsidRPr="00F32BF3">
              <w:t xml:space="preserve"> and external agencies where appropriate</w:t>
            </w:r>
            <w:r w:rsidRPr="00F32BF3">
              <w:t xml:space="preserve"> to improve the attendance of specific pupils.</w:t>
            </w:r>
          </w:p>
          <w:p w14:paraId="7B0D9DBF" w14:textId="176A4560" w:rsidR="000A54B6" w:rsidRPr="00F32BF3" w:rsidRDefault="000A54B6" w:rsidP="000A54B6">
            <w:r w:rsidRPr="00F32BF3">
              <w:t>Based on all the information above, the performance of our disadvantaged pupils met our expectation, and we are at present on course to achieve the outcomes we set out to achieve by 202</w:t>
            </w:r>
            <w:r w:rsidR="001B5A02" w:rsidRPr="00F32BF3">
              <w:t>5</w:t>
            </w:r>
            <w:r w:rsidRPr="00F32BF3">
              <w:t>-202</w:t>
            </w:r>
            <w:r w:rsidR="001B5A02" w:rsidRPr="00F32BF3">
              <w:t>6</w:t>
            </w:r>
            <w:r w:rsidRPr="00F32BF3">
              <w:t>, as stated in the Intended Outcome section above.</w:t>
            </w:r>
          </w:p>
        </w:tc>
      </w:tr>
    </w:tbl>
    <w:p w14:paraId="481B6F8B" w14:textId="77777777" w:rsidR="00467A76" w:rsidRPr="00F32BF3" w:rsidRDefault="00467A76" w:rsidP="00467A76">
      <w:pPr>
        <w:pStyle w:val="Heading1"/>
      </w:pPr>
    </w:p>
    <w:p w14:paraId="7313EA6E" w14:textId="2EE2A688" w:rsidR="000A54B6" w:rsidRPr="00F32BF3" w:rsidRDefault="000A54B6" w:rsidP="00467A76">
      <w:pPr>
        <w:pStyle w:val="Heading1"/>
      </w:pPr>
      <w:r w:rsidRPr="00F32BF3">
        <w:t>Externally provided programmes</w:t>
      </w:r>
    </w:p>
    <w:tbl>
      <w:tblPr>
        <w:tblW w:w="100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098"/>
        <w:gridCol w:w="4946"/>
      </w:tblGrid>
      <w:tr w:rsidR="000A54B6" w:rsidRPr="00F32BF3" w14:paraId="6489F854" w14:textId="77777777" w:rsidTr="002469F3">
        <w:tc>
          <w:tcPr>
            <w:tcW w:w="4815"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5E1585E1" w14:textId="77777777" w:rsidR="000A54B6" w:rsidRPr="00F32BF3" w:rsidRDefault="000A54B6" w:rsidP="000A54B6">
            <w:r w:rsidRPr="00F32BF3">
              <w:t>Programme</w:t>
            </w:r>
          </w:p>
        </w:tc>
        <w:tc>
          <w:tcPr>
            <w:tcW w:w="4671"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7ABDF5C1" w14:textId="77777777" w:rsidR="000A54B6" w:rsidRPr="00F32BF3" w:rsidRDefault="000A54B6" w:rsidP="000A54B6">
            <w:r w:rsidRPr="00F32BF3">
              <w:t>Provider</w:t>
            </w:r>
          </w:p>
        </w:tc>
      </w:tr>
      <w:tr w:rsidR="000A54B6" w:rsidRPr="00F32BF3" w14:paraId="356807C5" w14:textId="77777777" w:rsidTr="002469F3">
        <w:tc>
          <w:tcPr>
            <w:tcW w:w="4815" w:type="dxa"/>
            <w:tcBorders>
              <w:top w:val="outset" w:sz="6" w:space="0" w:color="auto"/>
              <w:left w:val="outset" w:sz="6" w:space="0" w:color="auto"/>
              <w:bottom w:val="outset" w:sz="6" w:space="0" w:color="auto"/>
              <w:right w:val="outset" w:sz="6" w:space="0" w:color="auto"/>
            </w:tcBorders>
            <w:hideMark/>
          </w:tcPr>
          <w:p w14:paraId="1C089B3D" w14:textId="77777777" w:rsidR="000A54B6" w:rsidRPr="00F32BF3" w:rsidRDefault="000A54B6" w:rsidP="000A54B6">
            <w:r w:rsidRPr="00F32BF3">
              <w:t>Counselling</w:t>
            </w:r>
          </w:p>
        </w:tc>
        <w:tc>
          <w:tcPr>
            <w:tcW w:w="4671" w:type="dxa"/>
            <w:tcBorders>
              <w:top w:val="outset" w:sz="6" w:space="0" w:color="auto"/>
              <w:left w:val="outset" w:sz="6" w:space="0" w:color="auto"/>
              <w:bottom w:val="outset" w:sz="6" w:space="0" w:color="auto"/>
              <w:right w:val="outset" w:sz="6" w:space="0" w:color="auto"/>
            </w:tcBorders>
            <w:hideMark/>
          </w:tcPr>
          <w:p w14:paraId="11383C25" w14:textId="15EB2B0F" w:rsidR="000A54B6" w:rsidRPr="00F32BF3" w:rsidRDefault="000A54B6" w:rsidP="000A54B6">
            <w:proofErr w:type="spellStart"/>
            <w:r w:rsidRPr="00F32BF3">
              <w:t>Spurgeons</w:t>
            </w:r>
            <w:proofErr w:type="spellEnd"/>
          </w:p>
        </w:tc>
      </w:tr>
      <w:tr w:rsidR="000A54B6" w:rsidRPr="00F32BF3" w14:paraId="22E8E1C0" w14:textId="77777777" w:rsidTr="002469F3">
        <w:tc>
          <w:tcPr>
            <w:tcW w:w="4815" w:type="dxa"/>
            <w:tcBorders>
              <w:top w:val="outset" w:sz="6" w:space="0" w:color="auto"/>
              <w:left w:val="outset" w:sz="6" w:space="0" w:color="auto"/>
              <w:bottom w:val="outset" w:sz="6" w:space="0" w:color="auto"/>
              <w:right w:val="outset" w:sz="6" w:space="0" w:color="auto"/>
            </w:tcBorders>
            <w:hideMark/>
          </w:tcPr>
          <w:p w14:paraId="72FEF079" w14:textId="77777777" w:rsidR="000A54B6" w:rsidRPr="00F32BF3" w:rsidRDefault="000A54B6" w:rsidP="000A54B6">
            <w:r w:rsidRPr="00F32BF3">
              <w:t> </w:t>
            </w:r>
          </w:p>
        </w:tc>
        <w:tc>
          <w:tcPr>
            <w:tcW w:w="4671" w:type="dxa"/>
            <w:tcBorders>
              <w:top w:val="outset" w:sz="6" w:space="0" w:color="auto"/>
              <w:left w:val="outset" w:sz="6" w:space="0" w:color="auto"/>
              <w:bottom w:val="outset" w:sz="6" w:space="0" w:color="auto"/>
              <w:right w:val="outset" w:sz="6" w:space="0" w:color="auto"/>
            </w:tcBorders>
            <w:hideMark/>
          </w:tcPr>
          <w:p w14:paraId="395C3EFA" w14:textId="77777777" w:rsidR="000A54B6" w:rsidRPr="00F32BF3" w:rsidRDefault="000A54B6" w:rsidP="000A54B6">
            <w:r w:rsidRPr="00F32BF3">
              <w:t> </w:t>
            </w:r>
          </w:p>
        </w:tc>
      </w:tr>
    </w:tbl>
    <w:p w14:paraId="58990636" w14:textId="77777777" w:rsidR="00467A76" w:rsidRPr="00F32BF3" w:rsidRDefault="00467A76" w:rsidP="00467A76">
      <w:pPr>
        <w:pStyle w:val="Heading1"/>
      </w:pPr>
    </w:p>
    <w:p w14:paraId="5B294FED" w14:textId="5A1AFE42" w:rsidR="000A54B6" w:rsidRPr="00F32BF3" w:rsidRDefault="000A54B6" w:rsidP="00467A76">
      <w:pPr>
        <w:pStyle w:val="Heading1"/>
      </w:pPr>
      <w:r w:rsidRPr="00F32BF3">
        <w:t>Service pupil premium funding (optional)</w:t>
      </w:r>
    </w:p>
    <w:p w14:paraId="5AEC1462" w14:textId="77777777" w:rsidR="000A54B6" w:rsidRPr="00F32BF3" w:rsidRDefault="000A54B6" w:rsidP="000A54B6">
      <w:r w:rsidRPr="00F32BF3">
        <w:t>For schools that receive this funding, you may wish to provide the following information:</w:t>
      </w:r>
    </w:p>
    <w:tbl>
      <w:tblPr>
        <w:tblW w:w="100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098"/>
        <w:gridCol w:w="4946"/>
      </w:tblGrid>
      <w:tr w:rsidR="000A54B6" w:rsidRPr="00F32BF3" w14:paraId="578B799D" w14:textId="77777777" w:rsidTr="002469F3">
        <w:tc>
          <w:tcPr>
            <w:tcW w:w="4815"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2DD6D2E9" w14:textId="77777777" w:rsidR="000A54B6" w:rsidRPr="00F32BF3" w:rsidRDefault="000A54B6" w:rsidP="000A54B6">
            <w:bookmarkStart w:id="5" w:name="_Hlk80604898"/>
            <w:r w:rsidRPr="00F32BF3">
              <w:t>Measure</w:t>
            </w:r>
            <w:bookmarkEnd w:id="5"/>
          </w:p>
        </w:tc>
        <w:tc>
          <w:tcPr>
            <w:tcW w:w="4671" w:type="dxa"/>
            <w:tcBorders>
              <w:top w:val="outset" w:sz="6" w:space="0" w:color="auto"/>
              <w:left w:val="outset" w:sz="6" w:space="0" w:color="auto"/>
              <w:bottom w:val="outset" w:sz="6" w:space="0" w:color="auto"/>
              <w:right w:val="outset" w:sz="6" w:space="0" w:color="auto"/>
            </w:tcBorders>
            <w:shd w:val="clear" w:color="auto" w:fill="D8E2E9"/>
            <w:vAlign w:val="center"/>
            <w:hideMark/>
          </w:tcPr>
          <w:p w14:paraId="25661049" w14:textId="77777777" w:rsidR="000A54B6" w:rsidRPr="00F32BF3" w:rsidRDefault="000A54B6" w:rsidP="000A54B6">
            <w:r w:rsidRPr="00F32BF3">
              <w:t>Details</w:t>
            </w:r>
          </w:p>
        </w:tc>
      </w:tr>
      <w:tr w:rsidR="000A54B6" w:rsidRPr="00F32BF3" w14:paraId="050E36CB" w14:textId="77777777" w:rsidTr="002469F3">
        <w:tc>
          <w:tcPr>
            <w:tcW w:w="4815" w:type="dxa"/>
            <w:tcBorders>
              <w:top w:val="outset" w:sz="6" w:space="0" w:color="auto"/>
              <w:left w:val="outset" w:sz="6" w:space="0" w:color="auto"/>
              <w:bottom w:val="outset" w:sz="6" w:space="0" w:color="auto"/>
              <w:right w:val="outset" w:sz="6" w:space="0" w:color="auto"/>
            </w:tcBorders>
            <w:hideMark/>
          </w:tcPr>
          <w:p w14:paraId="1CC5659D" w14:textId="77777777" w:rsidR="000A54B6" w:rsidRPr="00F32BF3" w:rsidRDefault="000A54B6" w:rsidP="000A54B6">
            <w:r w:rsidRPr="00F32BF3">
              <w:t>How did you spend your service pupil premium allocation last academic year?</w:t>
            </w:r>
          </w:p>
        </w:tc>
        <w:tc>
          <w:tcPr>
            <w:tcW w:w="4671" w:type="dxa"/>
            <w:tcBorders>
              <w:top w:val="outset" w:sz="6" w:space="0" w:color="auto"/>
              <w:left w:val="outset" w:sz="6" w:space="0" w:color="auto"/>
              <w:bottom w:val="outset" w:sz="6" w:space="0" w:color="auto"/>
              <w:right w:val="outset" w:sz="6" w:space="0" w:color="auto"/>
            </w:tcBorders>
            <w:hideMark/>
          </w:tcPr>
          <w:p w14:paraId="5BD7E8E3" w14:textId="77777777" w:rsidR="000A54B6" w:rsidRPr="00F32BF3" w:rsidRDefault="000A54B6" w:rsidP="000A54B6">
            <w:r w:rsidRPr="00F32BF3">
              <w:t>N/A</w:t>
            </w:r>
          </w:p>
        </w:tc>
      </w:tr>
      <w:tr w:rsidR="000A54B6" w:rsidRPr="000A54B6" w14:paraId="0D3FD7BC" w14:textId="77777777" w:rsidTr="002469F3">
        <w:tc>
          <w:tcPr>
            <w:tcW w:w="4815" w:type="dxa"/>
            <w:tcBorders>
              <w:top w:val="outset" w:sz="6" w:space="0" w:color="auto"/>
              <w:left w:val="outset" w:sz="6" w:space="0" w:color="auto"/>
              <w:bottom w:val="outset" w:sz="6" w:space="0" w:color="auto"/>
              <w:right w:val="outset" w:sz="6" w:space="0" w:color="auto"/>
            </w:tcBorders>
            <w:hideMark/>
          </w:tcPr>
          <w:p w14:paraId="0D58B38F" w14:textId="77777777" w:rsidR="000A54B6" w:rsidRPr="00F32BF3" w:rsidRDefault="000A54B6" w:rsidP="000A54B6">
            <w:r w:rsidRPr="00F32BF3">
              <w:t>What was the impact of that spending on service pupil premium eligible pupils?</w:t>
            </w:r>
          </w:p>
        </w:tc>
        <w:tc>
          <w:tcPr>
            <w:tcW w:w="4671" w:type="dxa"/>
            <w:tcBorders>
              <w:top w:val="outset" w:sz="6" w:space="0" w:color="auto"/>
              <w:left w:val="outset" w:sz="6" w:space="0" w:color="auto"/>
              <w:bottom w:val="outset" w:sz="6" w:space="0" w:color="auto"/>
              <w:right w:val="outset" w:sz="6" w:space="0" w:color="auto"/>
            </w:tcBorders>
            <w:hideMark/>
          </w:tcPr>
          <w:p w14:paraId="1EED3610" w14:textId="77777777" w:rsidR="000A54B6" w:rsidRPr="000A54B6" w:rsidRDefault="000A54B6" w:rsidP="000A54B6">
            <w:r w:rsidRPr="00F32BF3">
              <w:t>N/A</w:t>
            </w:r>
          </w:p>
        </w:tc>
      </w:tr>
    </w:tbl>
    <w:p w14:paraId="08FC29C0" w14:textId="77777777" w:rsidR="00771D09" w:rsidRPr="000A54B6" w:rsidRDefault="00771D09" w:rsidP="00467A76"/>
    <w:sectPr w:rsidR="00771D09" w:rsidRPr="000A54B6" w:rsidSect="002B6778">
      <w:headerReference w:type="default" r:id="rId14"/>
      <w:footerReference w:type="default" r:id="rId15"/>
      <w:headerReference w:type="first" r:id="rId16"/>
      <w:footerReference w:type="first" r:id="rId17"/>
      <w:pgSz w:w="11906" w:h="16838" w:code="9"/>
      <w:pgMar w:top="576" w:right="720" w:bottom="576" w:left="720" w:header="1587"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04651" w14:textId="77777777" w:rsidR="009F2A70" w:rsidRDefault="009F2A70" w:rsidP="000A54B6">
      <w:r>
        <w:separator/>
      </w:r>
    </w:p>
  </w:endnote>
  <w:endnote w:type="continuationSeparator" w:id="0">
    <w:p w14:paraId="3F747484" w14:textId="77777777" w:rsidR="009F2A70" w:rsidRDefault="009F2A70" w:rsidP="000A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8BA3" w14:textId="77777777" w:rsidR="00A96376" w:rsidRDefault="002B6778" w:rsidP="000A54B6">
    <w:pPr>
      <w:pStyle w:val="Footer"/>
    </w:pPr>
    <w:r>
      <w:rPr>
        <w:noProof/>
        <w:lang w:bidi="en-GB"/>
        <w14:ligatures w14:val="none"/>
      </w:rPr>
      <w:drawing>
        <wp:anchor distT="0" distB="0" distL="114300" distR="114300" simplePos="0" relativeHeight="251826176" behindDoc="0" locked="0" layoutInCell="1" allowOverlap="1" wp14:anchorId="331C0076" wp14:editId="544A7A52">
          <wp:simplePos x="0" y="0"/>
          <wp:positionH relativeFrom="column">
            <wp:posOffset>5724525</wp:posOffset>
          </wp:positionH>
          <wp:positionV relativeFrom="paragraph">
            <wp:posOffset>-836295</wp:posOffset>
          </wp:positionV>
          <wp:extent cx="1264285" cy="1264285"/>
          <wp:effectExtent l="0" t="0" r="0" b="0"/>
          <wp:wrapSquare wrapText="bothSides"/>
          <wp:docPr id="1314388823" name="Picture 3" descr="A yellow hexagon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037879" name="Picture 3" descr="A yellow hexagon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64285" cy="1264285"/>
                  </a:xfrm>
                  <a:prstGeom prst="rect">
                    <a:avLst/>
                  </a:prstGeom>
                </pic:spPr>
              </pic:pic>
            </a:graphicData>
          </a:graphic>
          <wp14:sizeRelH relativeFrom="page">
            <wp14:pctWidth>0</wp14:pctWidth>
          </wp14:sizeRelH>
          <wp14:sizeRelV relativeFrom="page">
            <wp14:pctHeight>0</wp14:pctHeight>
          </wp14:sizeRelV>
        </wp:anchor>
      </w:drawing>
    </w:r>
    <w:r w:rsidR="00A96376">
      <w:rPr>
        <w:noProof/>
        <w:lang w:bidi="en-GB"/>
      </w:rPr>
      <mc:AlternateContent>
        <mc:Choice Requires="wps">
          <w:drawing>
            <wp:anchor distT="0" distB="0" distL="114300" distR="114300" simplePos="0" relativeHeight="251602944" behindDoc="0" locked="0" layoutInCell="1" allowOverlap="1" wp14:anchorId="48437242" wp14:editId="5E8318FA">
              <wp:simplePos x="0" y="0"/>
              <wp:positionH relativeFrom="page">
                <wp:align>center</wp:align>
              </wp:positionH>
              <wp:positionV relativeFrom="page">
                <wp:align>bottom</wp:align>
              </wp:positionV>
              <wp:extent cx="7812000" cy="365760"/>
              <wp:effectExtent l="0" t="0" r="2540" b="0"/>
              <wp:wrapNone/>
              <wp:docPr id="128" name="Rectangle 8">
                <a:extLst xmlns:a="http://schemas.openxmlformats.org/drawingml/2006/main">
                  <a:ext uri="{FF2B5EF4-FFF2-40B4-BE49-F238E27FC236}">
                    <a16:creationId xmlns:a16="http://schemas.microsoft.com/office/drawing/2014/main" id="{F294C76A-149D-471C-83B1-CB21461C2CF0}"/>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12000" cy="365760"/>
                      </a:xfrm>
                      <a:prstGeom prst="rect">
                        <a:avLst/>
                      </a:prstGeom>
                      <a:solidFill>
                        <a:srgbClr val="FFDE59"/>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margin">
                <wp14:pctHeight>0</wp14:pctHeight>
              </wp14:sizeRelV>
            </wp:anchor>
          </w:drawing>
        </mc:Choice>
        <mc:Fallback>
          <w:pict>
            <v:rect w14:anchorId="69F54846" id="Rectangle 8" o:spid="_x0000_s1026" alt="&quot;&quot;" style="position:absolute;margin-left:0;margin-top:0;width:615.1pt;height:28.8pt;z-index:25160294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" fillcolor="#ffde59"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A7925" w14:textId="77777777" w:rsidR="002B6778" w:rsidRDefault="002B6778" w:rsidP="000A54B6">
    <w:pPr>
      <w:pStyle w:val="Footer"/>
    </w:pPr>
    <w:r>
      <w:rPr>
        <w:noProof/>
        <w:lang w:bidi="en-GB"/>
        <w14:ligatures w14:val="none"/>
      </w:rPr>
      <w:drawing>
        <wp:anchor distT="0" distB="0" distL="114300" distR="114300" simplePos="0" relativeHeight="251763200" behindDoc="0" locked="0" layoutInCell="1" allowOverlap="1" wp14:anchorId="675C31C6" wp14:editId="56EE6AE5">
          <wp:simplePos x="0" y="0"/>
          <wp:positionH relativeFrom="column">
            <wp:posOffset>5724525</wp:posOffset>
          </wp:positionH>
          <wp:positionV relativeFrom="paragraph">
            <wp:posOffset>-647700</wp:posOffset>
          </wp:positionV>
          <wp:extent cx="1264285" cy="1264285"/>
          <wp:effectExtent l="0" t="0" r="0" b="0"/>
          <wp:wrapSquare wrapText="bothSides"/>
          <wp:docPr id="537862733" name="Picture 3" descr="A yellow hexagon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037879" name="Picture 3" descr="A yellow hexagon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64285" cy="1264285"/>
                  </a:xfrm>
                  <a:prstGeom prst="rect">
                    <a:avLst/>
                  </a:prstGeom>
                </pic:spPr>
              </pic:pic>
            </a:graphicData>
          </a:graphic>
          <wp14:sizeRelH relativeFrom="page">
            <wp14:pctWidth>0</wp14:pctWidth>
          </wp14:sizeRelH>
          <wp14:sizeRelV relativeFrom="page">
            <wp14:pctHeight>0</wp14:pctHeight>
          </wp14:sizeRelV>
        </wp:anchor>
      </w:drawing>
    </w:r>
    <w:r>
      <w:rPr>
        <w:noProof/>
        <w:lang w:bidi="en-GB"/>
      </w:rPr>
      <mc:AlternateContent>
        <mc:Choice Requires="wps">
          <w:drawing>
            <wp:anchor distT="0" distB="0" distL="114300" distR="114300" simplePos="0" relativeHeight="251728384" behindDoc="0" locked="0" layoutInCell="1" allowOverlap="1" wp14:anchorId="1387C310" wp14:editId="5A52F78E">
              <wp:simplePos x="0" y="0"/>
              <wp:positionH relativeFrom="page">
                <wp:posOffset>0</wp:posOffset>
              </wp:positionH>
              <wp:positionV relativeFrom="page">
                <wp:posOffset>10343515</wp:posOffset>
              </wp:positionV>
              <wp:extent cx="7812000" cy="365760"/>
              <wp:effectExtent l="0" t="0" r="2540" b="0"/>
              <wp:wrapNone/>
              <wp:docPr id="2117619216"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12000" cy="365760"/>
                      </a:xfrm>
                      <a:prstGeom prst="rect">
                        <a:avLst/>
                      </a:prstGeom>
                      <a:solidFill>
                        <a:srgbClr val="FFDE59"/>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margin">
                <wp14:pctHeight>0</wp14:pctHeight>
              </wp14:sizeRelV>
            </wp:anchor>
          </w:drawing>
        </mc:Choice>
        <mc:Fallback>
          <w:pict>
            <v:rect w14:anchorId="6A554502" id="Rectangle 8" o:spid="_x0000_s1026" alt="&quot;&quot;" style="position:absolute;margin-left:0;margin-top:814.45pt;width:615.1pt;height:28.8pt;z-index:25172838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" fillcolor="#ffde59"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0209C" w14:textId="77777777" w:rsidR="009F2A70" w:rsidRDefault="009F2A70" w:rsidP="000A54B6">
      <w:r>
        <w:separator/>
      </w:r>
    </w:p>
  </w:footnote>
  <w:footnote w:type="continuationSeparator" w:id="0">
    <w:p w14:paraId="3751B0A5" w14:textId="77777777" w:rsidR="009F2A70" w:rsidRDefault="009F2A70" w:rsidP="000A5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996B" w14:textId="77777777" w:rsidR="00B21D64" w:rsidRDefault="002B6778" w:rsidP="000A54B6">
    <w:pPr>
      <w:pStyle w:val="Header"/>
    </w:pPr>
    <w:r>
      <w:rPr>
        <w:noProof/>
      </w:rPr>
      <mc:AlternateContent>
        <mc:Choice Requires="wps">
          <w:drawing>
            <wp:anchor distT="45720" distB="45720" distL="114300" distR="114300" simplePos="0" relativeHeight="251735040" behindDoc="0" locked="0" layoutInCell="1" allowOverlap="1" wp14:anchorId="52BF2D23" wp14:editId="50BE8B63">
              <wp:simplePos x="0" y="0"/>
              <wp:positionH relativeFrom="page">
                <wp:posOffset>2296670</wp:posOffset>
              </wp:positionH>
              <wp:positionV relativeFrom="paragraph">
                <wp:posOffset>-849500</wp:posOffset>
              </wp:positionV>
              <wp:extent cx="506793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935" cy="1404620"/>
                      </a:xfrm>
                      <a:prstGeom prst="rect">
                        <a:avLst/>
                      </a:prstGeom>
                      <a:noFill/>
                      <a:ln w="9525">
                        <a:noFill/>
                        <a:miter lim="800000"/>
                        <a:headEnd/>
                        <a:tailEnd/>
                      </a:ln>
                    </wps:spPr>
                    <wps:txbx>
                      <w:txbxContent>
                        <w:p w14:paraId="7E3DF85E" w14:textId="25F8EFB3" w:rsidR="00504342" w:rsidRPr="000A54B6" w:rsidRDefault="000A54B6" w:rsidP="000A54B6">
                          <w:pPr>
                            <w:pStyle w:val="Subtitle"/>
                            <w:rPr>
                              <w:b/>
                              <w:bCs/>
                            </w:rPr>
                          </w:pPr>
                          <w:r w:rsidRPr="000A54B6">
                            <w:rPr>
                              <w:b/>
                              <w:bCs/>
                            </w:rPr>
                            <w:t>Pupil premium statement strategy</w:t>
                          </w:r>
                          <w:r>
                            <w:rPr>
                              <w:b/>
                              <w:bCs/>
                            </w:rPr>
                            <w:br/>
                          </w:r>
                          <w:r>
                            <w:t>September 202</w:t>
                          </w:r>
                          <w:r w:rsidR="00954D89">
                            <w:t>5-2026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BF2D23" id="_x0000_t202" coordsize="21600,21600" o:spt="202" path="m,l,21600r21600,l21600,xe">
              <v:stroke joinstyle="miter"/>
              <v:path gradientshapeok="t" o:connecttype="rect"/>
            </v:shapetype>
            <v:shape id="Text Box 2" o:spid="_x0000_s1026" type="#_x0000_t202" style="position:absolute;margin-left:180.85pt;margin-top:-66.9pt;width:399.05pt;height:110.6pt;z-index:2517350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" filled="f" stroked="f">
              <v:textbox style="mso-fit-shape-to-text:t">
                <w:txbxContent>
                  <w:p w14:paraId="7E3DF85E" w14:textId="25F8EFB3" w:rsidR="00504342" w:rsidRPr="000A54B6" w:rsidRDefault="000A54B6" w:rsidP="000A54B6">
                    <w:pPr>
                      <w:pStyle w:val="Subtitle"/>
                      <w:rPr>
                        <w:b/>
                        <w:bCs/>
                      </w:rPr>
                    </w:pPr>
                    <w:r w:rsidRPr="000A54B6">
                      <w:rPr>
                        <w:b/>
                        <w:bCs/>
                      </w:rPr>
                      <w:t>Pupil premium statement strategy</w:t>
                    </w:r>
                    <w:r>
                      <w:rPr>
                        <w:b/>
                        <w:bCs/>
                      </w:rPr>
                      <w:br/>
                    </w:r>
                    <w:r>
                      <w:t>September 202</w:t>
                    </w:r>
                    <w:r w:rsidR="00954D89">
                      <w:t>5-2026</w:t>
                    </w:r>
                  </w:p>
                </w:txbxContent>
              </v:textbox>
              <w10:wrap type="square" anchorx="page"/>
            </v:shape>
          </w:pict>
        </mc:Fallback>
      </mc:AlternateContent>
    </w:r>
    <w:r>
      <w:rPr>
        <w:noProof/>
        <w14:ligatures w14:val="none"/>
      </w:rPr>
      <w:drawing>
        <wp:anchor distT="0" distB="0" distL="114300" distR="114300" simplePos="0" relativeHeight="251949056" behindDoc="0" locked="0" layoutInCell="1" allowOverlap="1" wp14:anchorId="4F3C2A65" wp14:editId="52334EDD">
          <wp:simplePos x="0" y="0"/>
          <wp:positionH relativeFrom="column">
            <wp:posOffset>-285750</wp:posOffset>
          </wp:positionH>
          <wp:positionV relativeFrom="paragraph">
            <wp:posOffset>-1826895</wp:posOffset>
          </wp:positionV>
          <wp:extent cx="1978660" cy="1978660"/>
          <wp:effectExtent l="0" t="0" r="2540" b="0"/>
          <wp:wrapThrough wrapText="bothSides">
            <wp:wrapPolygon edited="0">
              <wp:start x="8734" y="416"/>
              <wp:lineTo x="7487" y="1664"/>
              <wp:lineTo x="6863" y="2703"/>
              <wp:lineTo x="7071" y="4159"/>
              <wp:lineTo x="2911" y="4159"/>
              <wp:lineTo x="208" y="5407"/>
              <wp:lineTo x="208" y="7487"/>
              <wp:lineTo x="2288" y="10814"/>
              <wp:lineTo x="416" y="13725"/>
              <wp:lineTo x="416" y="15389"/>
              <wp:lineTo x="1872" y="17469"/>
              <wp:lineTo x="2703" y="17469"/>
              <wp:lineTo x="2703" y="18924"/>
              <wp:lineTo x="3535" y="20588"/>
              <wp:lineTo x="4367" y="21004"/>
              <wp:lineTo x="10190" y="21004"/>
              <wp:lineTo x="11230" y="20588"/>
              <wp:lineTo x="12270" y="18924"/>
              <wp:lineTo x="12062" y="17469"/>
              <wp:lineTo x="15597" y="17469"/>
              <wp:lineTo x="18716" y="15805"/>
              <wp:lineTo x="19132" y="14141"/>
              <wp:lineTo x="21212" y="11438"/>
              <wp:lineTo x="21420" y="9566"/>
              <wp:lineTo x="18716" y="8318"/>
              <wp:lineTo x="14141" y="7487"/>
              <wp:lineTo x="14349" y="6447"/>
              <wp:lineTo x="13725" y="5407"/>
              <wp:lineTo x="12062" y="4159"/>
              <wp:lineTo x="11854" y="1664"/>
              <wp:lineTo x="10190" y="416"/>
              <wp:lineTo x="8734" y="416"/>
            </wp:wrapPolygon>
          </wp:wrapThrough>
          <wp:docPr id="411287961" name="Picture 4" descr="A yellow hexagon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86085" name="Picture 4" descr="A yellow hexagon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78660" cy="197866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484160" behindDoc="0" locked="0" layoutInCell="1" allowOverlap="1" wp14:anchorId="15655CE3" wp14:editId="6CA939D1">
              <wp:simplePos x="0" y="0"/>
              <wp:positionH relativeFrom="margin">
                <wp:align>center</wp:align>
              </wp:positionH>
              <wp:positionV relativeFrom="paragraph">
                <wp:posOffset>-1007745</wp:posOffset>
              </wp:positionV>
              <wp:extent cx="7790180" cy="914400"/>
              <wp:effectExtent l="0" t="0" r="1270" b="0"/>
              <wp:wrapNone/>
              <wp:docPr id="1771616986" name="Rectangle 4">
                <a:extLst xmlns:a="http://schemas.openxmlformats.org/drawingml/2006/main">
                  <a:ext uri="{FF2B5EF4-FFF2-40B4-BE49-F238E27FC236}">
                    <a16:creationId xmlns:a16="http://schemas.microsoft.com/office/drawing/2014/main" id="{7BC5FE86-2E8F-4B97-849C-CBEFA6E48077}"/>
                  </a:ext>
                </a:extLst>
              </wp:docPr>
              <wp:cNvGraphicFramePr/>
              <a:graphic xmlns:a="http://schemas.openxmlformats.org/drawingml/2006/main">
                <a:graphicData uri="http://schemas.microsoft.com/office/word/2010/wordprocessingShape">
                  <wps:wsp>
                    <wps:cNvSpPr/>
                    <wps:spPr>
                      <a:xfrm>
                        <a:off x="0" y="0"/>
                        <a:ext cx="7790180" cy="91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V relativeFrom="margin">
                <wp14:pctHeight>0</wp14:pctHeight>
              </wp14:sizeRelV>
            </wp:anchor>
          </w:drawing>
        </mc:Choice>
        <mc:Fallback>
          <w:pict>
            <v:rect w14:anchorId="7ED4739C" id="Rectangle 4" o:spid="_x0000_s1026" style="position:absolute;margin-left:0;margin-top:-79.35pt;width:613.4pt;height:1in;z-index:2514841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" fillcolor="#1d3251 [3204]" stroked="f" strokeweight="1pt">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06744" w14:textId="77777777" w:rsidR="002B6778" w:rsidRDefault="002B6778" w:rsidP="000A54B6">
    <w:pPr>
      <w:pStyle w:val="Header"/>
    </w:pPr>
    <w:r>
      <w:rPr>
        <w:noProof/>
      </w:rPr>
      <mc:AlternateContent>
        <mc:Choice Requires="wps">
          <w:drawing>
            <wp:anchor distT="45720" distB="45720" distL="114300" distR="114300" simplePos="0" relativeHeight="251914240" behindDoc="0" locked="0" layoutInCell="1" allowOverlap="1" wp14:anchorId="66622834" wp14:editId="5EAD369E">
              <wp:simplePos x="0" y="0"/>
              <wp:positionH relativeFrom="page">
                <wp:posOffset>2366010</wp:posOffset>
              </wp:positionH>
              <wp:positionV relativeFrom="paragraph">
                <wp:posOffset>-293370</wp:posOffset>
              </wp:positionV>
              <wp:extent cx="5067935" cy="1404620"/>
              <wp:effectExtent l="0" t="0" r="0" b="0"/>
              <wp:wrapSquare wrapText="bothSides"/>
              <wp:docPr id="13055667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935" cy="1404620"/>
                      </a:xfrm>
                      <a:prstGeom prst="rect">
                        <a:avLst/>
                      </a:prstGeom>
                      <a:noFill/>
                      <a:ln w="9525">
                        <a:noFill/>
                        <a:miter lim="800000"/>
                        <a:headEnd/>
                        <a:tailEnd/>
                      </a:ln>
                    </wps:spPr>
                    <wps:txbx>
                      <w:txbxContent>
                        <w:p w14:paraId="5DE9DBFA" w14:textId="0E61C053" w:rsidR="002B6778" w:rsidRPr="002B6778" w:rsidRDefault="000A54B6" w:rsidP="000A54B6">
                          <w:pPr>
                            <w:pStyle w:val="Title"/>
                          </w:pPr>
                          <w:r>
                            <w:t>Pupil Premium Strategy statement</w:t>
                          </w:r>
                        </w:p>
                        <w:p w14:paraId="6FA8FB4E" w14:textId="6B498962" w:rsidR="002B6778" w:rsidRPr="002B6778" w:rsidRDefault="000A54B6" w:rsidP="000A54B6">
                          <w:pPr>
                            <w:pStyle w:val="Subtitle"/>
                          </w:pPr>
                          <w:r>
                            <w:t>September 202</w:t>
                          </w:r>
                          <w:r w:rsidR="00954D89">
                            <w:t>5-July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622834" id="_x0000_t202" coordsize="21600,21600" o:spt="202" path="m,l,21600r21600,l21600,xe">
              <v:stroke joinstyle="miter"/>
              <v:path gradientshapeok="t" o:connecttype="rect"/>
            </v:shapetype>
            <v:shape id="_x0000_s1027" type="#_x0000_t202" style="position:absolute;margin-left:186.3pt;margin-top:-23.1pt;width:399.05pt;height:110.6pt;z-index:2519142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" filled="f" stroked="f">
              <v:textbox style="mso-fit-shape-to-text:t">
                <w:txbxContent>
                  <w:p w14:paraId="5DE9DBFA" w14:textId="0E61C053" w:rsidR="002B6778" w:rsidRPr="002B6778" w:rsidRDefault="000A54B6" w:rsidP="000A54B6">
                    <w:pPr>
                      <w:pStyle w:val="Title"/>
                    </w:pPr>
                    <w:r>
                      <w:t>Pupil Premium Strategy statement</w:t>
                    </w:r>
                  </w:p>
                  <w:p w14:paraId="6FA8FB4E" w14:textId="6B498962" w:rsidR="002B6778" w:rsidRPr="002B6778" w:rsidRDefault="000A54B6" w:rsidP="000A54B6">
                    <w:pPr>
                      <w:pStyle w:val="Subtitle"/>
                    </w:pPr>
                    <w:r>
                      <w:t>September 202</w:t>
                    </w:r>
                    <w:r w:rsidR="00954D89">
                      <w:t>5-July 2026</w:t>
                    </w:r>
                  </w:p>
                </w:txbxContent>
              </v:textbox>
              <w10:wrap type="square" anchorx="page"/>
            </v:shape>
          </w:pict>
        </mc:Fallback>
      </mc:AlternateContent>
    </w:r>
    <w:r>
      <w:rPr>
        <w:noProof/>
      </w:rPr>
      <w:drawing>
        <wp:anchor distT="0" distB="0" distL="114300" distR="114300" simplePos="0" relativeHeight="251870208" behindDoc="0" locked="0" layoutInCell="1" allowOverlap="1" wp14:anchorId="36154289" wp14:editId="68A65443">
          <wp:simplePos x="0" y="0"/>
          <wp:positionH relativeFrom="column">
            <wp:posOffset>-314325</wp:posOffset>
          </wp:positionH>
          <wp:positionV relativeFrom="paragraph">
            <wp:posOffset>-878840</wp:posOffset>
          </wp:positionV>
          <wp:extent cx="2152650" cy="2152650"/>
          <wp:effectExtent l="0" t="0" r="0" b="0"/>
          <wp:wrapSquare wrapText="bothSides"/>
          <wp:docPr id="611361220" name="Picture 2" descr="A white circle with blue text and b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78677" name="Picture 2" descr="A white circle with blue text and be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52650" cy="215265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79072" behindDoc="0" locked="0" layoutInCell="1" allowOverlap="1" wp14:anchorId="4FFB8E04" wp14:editId="00841D14">
              <wp:simplePos x="0" y="0"/>
              <wp:positionH relativeFrom="page">
                <wp:align>left</wp:align>
              </wp:positionH>
              <wp:positionV relativeFrom="paragraph">
                <wp:posOffset>-1009015</wp:posOffset>
              </wp:positionV>
              <wp:extent cx="7790250" cy="1802229"/>
              <wp:effectExtent l="0" t="0" r="1270" b="7620"/>
              <wp:wrapNone/>
              <wp:docPr id="1039398136" name="Rectangle 4"/>
              <wp:cNvGraphicFramePr/>
              <a:graphic xmlns:a="http://schemas.openxmlformats.org/drawingml/2006/main">
                <a:graphicData uri="http://schemas.microsoft.com/office/word/2010/wordprocessingShape">
                  <wps:wsp>
                    <wps:cNvSpPr/>
                    <wps:spPr>
                      <a:xfrm>
                        <a:off x="0" y="0"/>
                        <a:ext cx="7790250" cy="180222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anchor>
          </w:drawing>
        </mc:Choice>
        <mc:Fallback>
          <w:pict>
            <v:rect w14:anchorId="092A8AB0" id="Rectangle 4" o:spid="_x0000_s1026" style="position:absolute;margin-left:0;margin-top:-79.45pt;width:613.4pt;height:141.9pt;z-index:251779072;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" fillcolor="#1d3251 [3204]" stroked="f" strokeweight="1pt">
              <w10:wrap anchorx="page"/>
            </v:rect>
          </w:pict>
        </mc:Fallback>
      </mc:AlternateContent>
    </w:r>
  </w:p>
  <w:p w14:paraId="3856788A" w14:textId="77777777" w:rsidR="002B6778" w:rsidRDefault="002B6778" w:rsidP="000A54B6">
    <w:pPr>
      <w:pStyle w:val="Header"/>
    </w:pPr>
  </w:p>
  <w:p w14:paraId="58F09E5E" w14:textId="77777777" w:rsidR="000A54B6" w:rsidRDefault="000A54B6" w:rsidP="000A5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12005AA"/>
    <w:lvl w:ilvl="0">
      <w:start w:val="1"/>
      <w:numFmt w:val="bullet"/>
      <w:lvlText w:val=""/>
      <w:lvlJc w:val="left"/>
      <w:pPr>
        <w:tabs>
          <w:tab w:val="num" w:pos="-72"/>
        </w:tabs>
        <w:ind w:left="-72" w:hanging="360"/>
      </w:pPr>
      <w:rPr>
        <w:rFonts w:ascii="Symbol" w:hAnsi="Symbol" w:hint="default"/>
      </w:rPr>
    </w:lvl>
  </w:abstractNum>
  <w:abstractNum w:abstractNumId="1" w15:restartNumberingAfterBreak="0">
    <w:nsid w:val="0782280C"/>
    <w:multiLevelType w:val="multilevel"/>
    <w:tmpl w:val="3998D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51D8A"/>
    <w:multiLevelType w:val="multilevel"/>
    <w:tmpl w:val="9D984FD2"/>
    <w:styleLink w:val="BullettedList"/>
    <w:lvl w:ilvl="0">
      <w:start w:val="1"/>
      <w:numFmt w:val="bullet"/>
      <w:lvlText w:val=""/>
      <w:lvlJc w:val="left"/>
      <w:pPr>
        <w:ind w:left="864" w:hanging="432"/>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0E2721B"/>
    <w:multiLevelType w:val="multilevel"/>
    <w:tmpl w:val="A3B4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182487"/>
    <w:multiLevelType w:val="hybridMultilevel"/>
    <w:tmpl w:val="F3D2557A"/>
    <w:lvl w:ilvl="0" w:tplc="876845E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B6CC6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B74A05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59CA65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F043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7E40F0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A0F1A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6C7B7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14533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6BC3DEA"/>
    <w:multiLevelType w:val="multilevel"/>
    <w:tmpl w:val="F3FEE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E45A18"/>
    <w:multiLevelType w:val="hybridMultilevel"/>
    <w:tmpl w:val="E19254EA"/>
    <w:lvl w:ilvl="0" w:tplc="0AF2658A">
      <w:start w:val="1"/>
      <w:numFmt w:val="decimal"/>
      <w:lvlText w:val="%1."/>
      <w:lvlJc w:val="left"/>
      <w:pPr>
        <w:ind w:left="345" w:hanging="360"/>
      </w:pPr>
      <w:rPr>
        <w:rFonts w:hint="default"/>
        <w:i/>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7" w15:restartNumberingAfterBreak="0">
    <w:nsid w:val="404F6883"/>
    <w:multiLevelType w:val="multilevel"/>
    <w:tmpl w:val="71E8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B4676C"/>
    <w:multiLevelType w:val="hybridMultilevel"/>
    <w:tmpl w:val="D578D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6F3C8C"/>
    <w:multiLevelType w:val="hybridMultilevel"/>
    <w:tmpl w:val="FCEEF7F8"/>
    <w:lvl w:ilvl="0" w:tplc="775467E0">
      <w:start w:val="1"/>
      <w:numFmt w:val="bullet"/>
      <w:lvlText w:val="•"/>
      <w:lvlJc w:val="left"/>
      <w:pPr>
        <w:tabs>
          <w:tab w:val="num" w:pos="720"/>
        </w:tabs>
        <w:ind w:left="720" w:hanging="360"/>
      </w:pPr>
      <w:rPr>
        <w:rFonts w:ascii="Arial" w:hAnsi="Arial" w:hint="default"/>
      </w:rPr>
    </w:lvl>
    <w:lvl w:ilvl="1" w:tplc="950C8F68" w:tentative="1">
      <w:start w:val="1"/>
      <w:numFmt w:val="bullet"/>
      <w:lvlText w:val="•"/>
      <w:lvlJc w:val="left"/>
      <w:pPr>
        <w:tabs>
          <w:tab w:val="num" w:pos="1440"/>
        </w:tabs>
        <w:ind w:left="1440" w:hanging="360"/>
      </w:pPr>
      <w:rPr>
        <w:rFonts w:ascii="Arial" w:hAnsi="Arial" w:hint="default"/>
      </w:rPr>
    </w:lvl>
    <w:lvl w:ilvl="2" w:tplc="05F865DA" w:tentative="1">
      <w:start w:val="1"/>
      <w:numFmt w:val="bullet"/>
      <w:lvlText w:val="•"/>
      <w:lvlJc w:val="left"/>
      <w:pPr>
        <w:tabs>
          <w:tab w:val="num" w:pos="2160"/>
        </w:tabs>
        <w:ind w:left="2160" w:hanging="360"/>
      </w:pPr>
      <w:rPr>
        <w:rFonts w:ascii="Arial" w:hAnsi="Arial" w:hint="default"/>
      </w:rPr>
    </w:lvl>
    <w:lvl w:ilvl="3" w:tplc="DCDA2B72" w:tentative="1">
      <w:start w:val="1"/>
      <w:numFmt w:val="bullet"/>
      <w:lvlText w:val="•"/>
      <w:lvlJc w:val="left"/>
      <w:pPr>
        <w:tabs>
          <w:tab w:val="num" w:pos="2880"/>
        </w:tabs>
        <w:ind w:left="2880" w:hanging="360"/>
      </w:pPr>
      <w:rPr>
        <w:rFonts w:ascii="Arial" w:hAnsi="Arial" w:hint="default"/>
      </w:rPr>
    </w:lvl>
    <w:lvl w:ilvl="4" w:tplc="13AC1108" w:tentative="1">
      <w:start w:val="1"/>
      <w:numFmt w:val="bullet"/>
      <w:lvlText w:val="•"/>
      <w:lvlJc w:val="left"/>
      <w:pPr>
        <w:tabs>
          <w:tab w:val="num" w:pos="3600"/>
        </w:tabs>
        <w:ind w:left="3600" w:hanging="360"/>
      </w:pPr>
      <w:rPr>
        <w:rFonts w:ascii="Arial" w:hAnsi="Arial" w:hint="default"/>
      </w:rPr>
    </w:lvl>
    <w:lvl w:ilvl="5" w:tplc="E6560C4E" w:tentative="1">
      <w:start w:val="1"/>
      <w:numFmt w:val="bullet"/>
      <w:lvlText w:val="•"/>
      <w:lvlJc w:val="left"/>
      <w:pPr>
        <w:tabs>
          <w:tab w:val="num" w:pos="4320"/>
        </w:tabs>
        <w:ind w:left="4320" w:hanging="360"/>
      </w:pPr>
      <w:rPr>
        <w:rFonts w:ascii="Arial" w:hAnsi="Arial" w:hint="default"/>
      </w:rPr>
    </w:lvl>
    <w:lvl w:ilvl="6" w:tplc="61B86594" w:tentative="1">
      <w:start w:val="1"/>
      <w:numFmt w:val="bullet"/>
      <w:lvlText w:val="•"/>
      <w:lvlJc w:val="left"/>
      <w:pPr>
        <w:tabs>
          <w:tab w:val="num" w:pos="5040"/>
        </w:tabs>
        <w:ind w:left="5040" w:hanging="360"/>
      </w:pPr>
      <w:rPr>
        <w:rFonts w:ascii="Arial" w:hAnsi="Arial" w:hint="default"/>
      </w:rPr>
    </w:lvl>
    <w:lvl w:ilvl="7" w:tplc="676E679E" w:tentative="1">
      <w:start w:val="1"/>
      <w:numFmt w:val="bullet"/>
      <w:lvlText w:val="•"/>
      <w:lvlJc w:val="left"/>
      <w:pPr>
        <w:tabs>
          <w:tab w:val="num" w:pos="5760"/>
        </w:tabs>
        <w:ind w:left="5760" w:hanging="360"/>
      </w:pPr>
      <w:rPr>
        <w:rFonts w:ascii="Arial" w:hAnsi="Arial" w:hint="default"/>
      </w:rPr>
    </w:lvl>
    <w:lvl w:ilvl="8" w:tplc="9106080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46E678A"/>
    <w:multiLevelType w:val="hybridMultilevel"/>
    <w:tmpl w:val="E6087126"/>
    <w:lvl w:ilvl="0" w:tplc="235CF84A">
      <w:start w:val="1"/>
      <w:numFmt w:val="bullet"/>
      <w:lvlText w:val="•"/>
      <w:lvlJc w:val="left"/>
      <w:pPr>
        <w:tabs>
          <w:tab w:val="num" w:pos="720"/>
        </w:tabs>
        <w:ind w:left="720" w:hanging="360"/>
      </w:pPr>
      <w:rPr>
        <w:rFonts w:ascii="Arial" w:hAnsi="Arial" w:hint="default"/>
      </w:rPr>
    </w:lvl>
    <w:lvl w:ilvl="1" w:tplc="CDB664B6" w:tentative="1">
      <w:start w:val="1"/>
      <w:numFmt w:val="bullet"/>
      <w:lvlText w:val="•"/>
      <w:lvlJc w:val="left"/>
      <w:pPr>
        <w:tabs>
          <w:tab w:val="num" w:pos="1440"/>
        </w:tabs>
        <w:ind w:left="1440" w:hanging="360"/>
      </w:pPr>
      <w:rPr>
        <w:rFonts w:ascii="Arial" w:hAnsi="Arial" w:hint="default"/>
      </w:rPr>
    </w:lvl>
    <w:lvl w:ilvl="2" w:tplc="14544298" w:tentative="1">
      <w:start w:val="1"/>
      <w:numFmt w:val="bullet"/>
      <w:lvlText w:val="•"/>
      <w:lvlJc w:val="left"/>
      <w:pPr>
        <w:tabs>
          <w:tab w:val="num" w:pos="2160"/>
        </w:tabs>
        <w:ind w:left="2160" w:hanging="360"/>
      </w:pPr>
      <w:rPr>
        <w:rFonts w:ascii="Arial" w:hAnsi="Arial" w:hint="default"/>
      </w:rPr>
    </w:lvl>
    <w:lvl w:ilvl="3" w:tplc="4E80DDDC" w:tentative="1">
      <w:start w:val="1"/>
      <w:numFmt w:val="bullet"/>
      <w:lvlText w:val="•"/>
      <w:lvlJc w:val="left"/>
      <w:pPr>
        <w:tabs>
          <w:tab w:val="num" w:pos="2880"/>
        </w:tabs>
        <w:ind w:left="2880" w:hanging="360"/>
      </w:pPr>
      <w:rPr>
        <w:rFonts w:ascii="Arial" w:hAnsi="Arial" w:hint="default"/>
      </w:rPr>
    </w:lvl>
    <w:lvl w:ilvl="4" w:tplc="C890C7B2" w:tentative="1">
      <w:start w:val="1"/>
      <w:numFmt w:val="bullet"/>
      <w:lvlText w:val="•"/>
      <w:lvlJc w:val="left"/>
      <w:pPr>
        <w:tabs>
          <w:tab w:val="num" w:pos="3600"/>
        </w:tabs>
        <w:ind w:left="3600" w:hanging="360"/>
      </w:pPr>
      <w:rPr>
        <w:rFonts w:ascii="Arial" w:hAnsi="Arial" w:hint="default"/>
      </w:rPr>
    </w:lvl>
    <w:lvl w:ilvl="5" w:tplc="6F741EAA" w:tentative="1">
      <w:start w:val="1"/>
      <w:numFmt w:val="bullet"/>
      <w:lvlText w:val="•"/>
      <w:lvlJc w:val="left"/>
      <w:pPr>
        <w:tabs>
          <w:tab w:val="num" w:pos="4320"/>
        </w:tabs>
        <w:ind w:left="4320" w:hanging="360"/>
      </w:pPr>
      <w:rPr>
        <w:rFonts w:ascii="Arial" w:hAnsi="Arial" w:hint="default"/>
      </w:rPr>
    </w:lvl>
    <w:lvl w:ilvl="6" w:tplc="B57E5774" w:tentative="1">
      <w:start w:val="1"/>
      <w:numFmt w:val="bullet"/>
      <w:lvlText w:val="•"/>
      <w:lvlJc w:val="left"/>
      <w:pPr>
        <w:tabs>
          <w:tab w:val="num" w:pos="5040"/>
        </w:tabs>
        <w:ind w:left="5040" w:hanging="360"/>
      </w:pPr>
      <w:rPr>
        <w:rFonts w:ascii="Arial" w:hAnsi="Arial" w:hint="default"/>
      </w:rPr>
    </w:lvl>
    <w:lvl w:ilvl="7" w:tplc="86806BE0" w:tentative="1">
      <w:start w:val="1"/>
      <w:numFmt w:val="bullet"/>
      <w:lvlText w:val="•"/>
      <w:lvlJc w:val="left"/>
      <w:pPr>
        <w:tabs>
          <w:tab w:val="num" w:pos="5760"/>
        </w:tabs>
        <w:ind w:left="5760" w:hanging="360"/>
      </w:pPr>
      <w:rPr>
        <w:rFonts w:ascii="Arial" w:hAnsi="Arial" w:hint="default"/>
      </w:rPr>
    </w:lvl>
    <w:lvl w:ilvl="8" w:tplc="0A047EF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61013AD"/>
    <w:multiLevelType w:val="multilevel"/>
    <w:tmpl w:val="FA70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A978E8"/>
    <w:multiLevelType w:val="multilevel"/>
    <w:tmpl w:val="70A4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AA2AA1"/>
    <w:multiLevelType w:val="multilevel"/>
    <w:tmpl w:val="18FA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BF53FB"/>
    <w:multiLevelType w:val="hybridMultilevel"/>
    <w:tmpl w:val="FFB43984"/>
    <w:lvl w:ilvl="0" w:tplc="D8360EBC">
      <w:start w:val="1"/>
      <w:numFmt w:val="bullet"/>
      <w:lvlText w:val="•"/>
      <w:lvlJc w:val="left"/>
      <w:pPr>
        <w:tabs>
          <w:tab w:val="num" w:pos="720"/>
        </w:tabs>
        <w:ind w:left="720" w:hanging="360"/>
      </w:pPr>
      <w:rPr>
        <w:rFonts w:ascii="Arial" w:hAnsi="Arial" w:hint="default"/>
      </w:rPr>
    </w:lvl>
    <w:lvl w:ilvl="1" w:tplc="82E042B8" w:tentative="1">
      <w:start w:val="1"/>
      <w:numFmt w:val="bullet"/>
      <w:lvlText w:val="•"/>
      <w:lvlJc w:val="left"/>
      <w:pPr>
        <w:tabs>
          <w:tab w:val="num" w:pos="1440"/>
        </w:tabs>
        <w:ind w:left="1440" w:hanging="360"/>
      </w:pPr>
      <w:rPr>
        <w:rFonts w:ascii="Arial" w:hAnsi="Arial" w:hint="default"/>
      </w:rPr>
    </w:lvl>
    <w:lvl w:ilvl="2" w:tplc="16369E66" w:tentative="1">
      <w:start w:val="1"/>
      <w:numFmt w:val="bullet"/>
      <w:lvlText w:val="•"/>
      <w:lvlJc w:val="left"/>
      <w:pPr>
        <w:tabs>
          <w:tab w:val="num" w:pos="2160"/>
        </w:tabs>
        <w:ind w:left="2160" w:hanging="360"/>
      </w:pPr>
      <w:rPr>
        <w:rFonts w:ascii="Arial" w:hAnsi="Arial" w:hint="default"/>
      </w:rPr>
    </w:lvl>
    <w:lvl w:ilvl="3" w:tplc="4C52656E" w:tentative="1">
      <w:start w:val="1"/>
      <w:numFmt w:val="bullet"/>
      <w:lvlText w:val="•"/>
      <w:lvlJc w:val="left"/>
      <w:pPr>
        <w:tabs>
          <w:tab w:val="num" w:pos="2880"/>
        </w:tabs>
        <w:ind w:left="2880" w:hanging="360"/>
      </w:pPr>
      <w:rPr>
        <w:rFonts w:ascii="Arial" w:hAnsi="Arial" w:hint="default"/>
      </w:rPr>
    </w:lvl>
    <w:lvl w:ilvl="4" w:tplc="BE600998" w:tentative="1">
      <w:start w:val="1"/>
      <w:numFmt w:val="bullet"/>
      <w:lvlText w:val="•"/>
      <w:lvlJc w:val="left"/>
      <w:pPr>
        <w:tabs>
          <w:tab w:val="num" w:pos="3600"/>
        </w:tabs>
        <w:ind w:left="3600" w:hanging="360"/>
      </w:pPr>
      <w:rPr>
        <w:rFonts w:ascii="Arial" w:hAnsi="Arial" w:hint="default"/>
      </w:rPr>
    </w:lvl>
    <w:lvl w:ilvl="5" w:tplc="6B10E752" w:tentative="1">
      <w:start w:val="1"/>
      <w:numFmt w:val="bullet"/>
      <w:lvlText w:val="•"/>
      <w:lvlJc w:val="left"/>
      <w:pPr>
        <w:tabs>
          <w:tab w:val="num" w:pos="4320"/>
        </w:tabs>
        <w:ind w:left="4320" w:hanging="360"/>
      </w:pPr>
      <w:rPr>
        <w:rFonts w:ascii="Arial" w:hAnsi="Arial" w:hint="default"/>
      </w:rPr>
    </w:lvl>
    <w:lvl w:ilvl="6" w:tplc="E64A2B9A" w:tentative="1">
      <w:start w:val="1"/>
      <w:numFmt w:val="bullet"/>
      <w:lvlText w:val="•"/>
      <w:lvlJc w:val="left"/>
      <w:pPr>
        <w:tabs>
          <w:tab w:val="num" w:pos="5040"/>
        </w:tabs>
        <w:ind w:left="5040" w:hanging="360"/>
      </w:pPr>
      <w:rPr>
        <w:rFonts w:ascii="Arial" w:hAnsi="Arial" w:hint="default"/>
      </w:rPr>
    </w:lvl>
    <w:lvl w:ilvl="7" w:tplc="3232382C" w:tentative="1">
      <w:start w:val="1"/>
      <w:numFmt w:val="bullet"/>
      <w:lvlText w:val="•"/>
      <w:lvlJc w:val="left"/>
      <w:pPr>
        <w:tabs>
          <w:tab w:val="num" w:pos="5760"/>
        </w:tabs>
        <w:ind w:left="5760" w:hanging="360"/>
      </w:pPr>
      <w:rPr>
        <w:rFonts w:ascii="Arial" w:hAnsi="Arial" w:hint="default"/>
      </w:rPr>
    </w:lvl>
    <w:lvl w:ilvl="8" w:tplc="40A460D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CE06B21"/>
    <w:multiLevelType w:val="hybridMultilevel"/>
    <w:tmpl w:val="5308AB34"/>
    <w:lvl w:ilvl="0" w:tplc="0809000F">
      <w:start w:val="1"/>
      <w:numFmt w:val="decimal"/>
      <w:lvlText w:val="%1."/>
      <w:lvlJc w:val="left"/>
      <w:pPr>
        <w:ind w:left="710" w:hanging="360"/>
      </w:p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16" w15:restartNumberingAfterBreak="0">
    <w:nsid w:val="50F20DEA"/>
    <w:multiLevelType w:val="hybridMultilevel"/>
    <w:tmpl w:val="FFDEA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170708"/>
    <w:multiLevelType w:val="hybridMultilevel"/>
    <w:tmpl w:val="1FD48C06"/>
    <w:lvl w:ilvl="0" w:tplc="605287F2">
      <w:start w:val="1"/>
      <w:numFmt w:val="bullet"/>
      <w:pStyle w:val="Bulletpoin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E40B7C"/>
    <w:multiLevelType w:val="multilevel"/>
    <w:tmpl w:val="A264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E33E73"/>
    <w:multiLevelType w:val="hybridMultilevel"/>
    <w:tmpl w:val="F54E6F12"/>
    <w:lvl w:ilvl="0" w:tplc="8578F1BE">
      <w:start w:val="1"/>
      <w:numFmt w:val="bullet"/>
      <w:lvlText w:val="•"/>
      <w:lvlJc w:val="left"/>
      <w:pPr>
        <w:tabs>
          <w:tab w:val="num" w:pos="720"/>
        </w:tabs>
        <w:ind w:left="720" w:hanging="360"/>
      </w:pPr>
      <w:rPr>
        <w:rFonts w:ascii="Arial" w:hAnsi="Arial" w:hint="default"/>
      </w:rPr>
    </w:lvl>
    <w:lvl w:ilvl="1" w:tplc="AC0CEB98" w:tentative="1">
      <w:start w:val="1"/>
      <w:numFmt w:val="bullet"/>
      <w:lvlText w:val="•"/>
      <w:lvlJc w:val="left"/>
      <w:pPr>
        <w:tabs>
          <w:tab w:val="num" w:pos="1440"/>
        </w:tabs>
        <w:ind w:left="1440" w:hanging="360"/>
      </w:pPr>
      <w:rPr>
        <w:rFonts w:ascii="Arial" w:hAnsi="Arial" w:hint="default"/>
      </w:rPr>
    </w:lvl>
    <w:lvl w:ilvl="2" w:tplc="BFFCB81C" w:tentative="1">
      <w:start w:val="1"/>
      <w:numFmt w:val="bullet"/>
      <w:lvlText w:val="•"/>
      <w:lvlJc w:val="left"/>
      <w:pPr>
        <w:tabs>
          <w:tab w:val="num" w:pos="2160"/>
        </w:tabs>
        <w:ind w:left="2160" w:hanging="360"/>
      </w:pPr>
      <w:rPr>
        <w:rFonts w:ascii="Arial" w:hAnsi="Arial" w:hint="default"/>
      </w:rPr>
    </w:lvl>
    <w:lvl w:ilvl="3" w:tplc="85F0BD14" w:tentative="1">
      <w:start w:val="1"/>
      <w:numFmt w:val="bullet"/>
      <w:lvlText w:val="•"/>
      <w:lvlJc w:val="left"/>
      <w:pPr>
        <w:tabs>
          <w:tab w:val="num" w:pos="2880"/>
        </w:tabs>
        <w:ind w:left="2880" w:hanging="360"/>
      </w:pPr>
      <w:rPr>
        <w:rFonts w:ascii="Arial" w:hAnsi="Arial" w:hint="default"/>
      </w:rPr>
    </w:lvl>
    <w:lvl w:ilvl="4" w:tplc="34AE5B18" w:tentative="1">
      <w:start w:val="1"/>
      <w:numFmt w:val="bullet"/>
      <w:lvlText w:val="•"/>
      <w:lvlJc w:val="left"/>
      <w:pPr>
        <w:tabs>
          <w:tab w:val="num" w:pos="3600"/>
        </w:tabs>
        <w:ind w:left="3600" w:hanging="360"/>
      </w:pPr>
      <w:rPr>
        <w:rFonts w:ascii="Arial" w:hAnsi="Arial" w:hint="default"/>
      </w:rPr>
    </w:lvl>
    <w:lvl w:ilvl="5" w:tplc="36F006C8" w:tentative="1">
      <w:start w:val="1"/>
      <w:numFmt w:val="bullet"/>
      <w:lvlText w:val="•"/>
      <w:lvlJc w:val="left"/>
      <w:pPr>
        <w:tabs>
          <w:tab w:val="num" w:pos="4320"/>
        </w:tabs>
        <w:ind w:left="4320" w:hanging="360"/>
      </w:pPr>
      <w:rPr>
        <w:rFonts w:ascii="Arial" w:hAnsi="Arial" w:hint="default"/>
      </w:rPr>
    </w:lvl>
    <w:lvl w:ilvl="6" w:tplc="A73E63DA" w:tentative="1">
      <w:start w:val="1"/>
      <w:numFmt w:val="bullet"/>
      <w:lvlText w:val="•"/>
      <w:lvlJc w:val="left"/>
      <w:pPr>
        <w:tabs>
          <w:tab w:val="num" w:pos="5040"/>
        </w:tabs>
        <w:ind w:left="5040" w:hanging="360"/>
      </w:pPr>
      <w:rPr>
        <w:rFonts w:ascii="Arial" w:hAnsi="Arial" w:hint="default"/>
      </w:rPr>
    </w:lvl>
    <w:lvl w:ilvl="7" w:tplc="0512E8FE" w:tentative="1">
      <w:start w:val="1"/>
      <w:numFmt w:val="bullet"/>
      <w:lvlText w:val="•"/>
      <w:lvlJc w:val="left"/>
      <w:pPr>
        <w:tabs>
          <w:tab w:val="num" w:pos="5760"/>
        </w:tabs>
        <w:ind w:left="5760" w:hanging="360"/>
      </w:pPr>
      <w:rPr>
        <w:rFonts w:ascii="Arial" w:hAnsi="Arial" w:hint="default"/>
      </w:rPr>
    </w:lvl>
    <w:lvl w:ilvl="8" w:tplc="00F2A28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568086B"/>
    <w:multiLevelType w:val="multilevel"/>
    <w:tmpl w:val="405C7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80277C"/>
    <w:multiLevelType w:val="hybridMultilevel"/>
    <w:tmpl w:val="F7B22D9A"/>
    <w:lvl w:ilvl="0" w:tplc="F9EA2DFE">
      <w:start w:val="1"/>
      <w:numFmt w:val="bullet"/>
      <w:lvlText w:val="•"/>
      <w:lvlJc w:val="left"/>
      <w:pPr>
        <w:tabs>
          <w:tab w:val="num" w:pos="720"/>
        </w:tabs>
        <w:ind w:left="720" w:hanging="360"/>
      </w:pPr>
      <w:rPr>
        <w:rFonts w:ascii="Arial" w:hAnsi="Arial" w:hint="default"/>
      </w:rPr>
    </w:lvl>
    <w:lvl w:ilvl="1" w:tplc="D5C450EA" w:tentative="1">
      <w:start w:val="1"/>
      <w:numFmt w:val="bullet"/>
      <w:lvlText w:val="•"/>
      <w:lvlJc w:val="left"/>
      <w:pPr>
        <w:tabs>
          <w:tab w:val="num" w:pos="1440"/>
        </w:tabs>
        <w:ind w:left="1440" w:hanging="360"/>
      </w:pPr>
      <w:rPr>
        <w:rFonts w:ascii="Arial" w:hAnsi="Arial" w:hint="default"/>
      </w:rPr>
    </w:lvl>
    <w:lvl w:ilvl="2" w:tplc="8C6EFCEE" w:tentative="1">
      <w:start w:val="1"/>
      <w:numFmt w:val="bullet"/>
      <w:lvlText w:val="•"/>
      <w:lvlJc w:val="left"/>
      <w:pPr>
        <w:tabs>
          <w:tab w:val="num" w:pos="2160"/>
        </w:tabs>
        <w:ind w:left="2160" w:hanging="360"/>
      </w:pPr>
      <w:rPr>
        <w:rFonts w:ascii="Arial" w:hAnsi="Arial" w:hint="default"/>
      </w:rPr>
    </w:lvl>
    <w:lvl w:ilvl="3" w:tplc="C8AC1CBE" w:tentative="1">
      <w:start w:val="1"/>
      <w:numFmt w:val="bullet"/>
      <w:lvlText w:val="•"/>
      <w:lvlJc w:val="left"/>
      <w:pPr>
        <w:tabs>
          <w:tab w:val="num" w:pos="2880"/>
        </w:tabs>
        <w:ind w:left="2880" w:hanging="360"/>
      </w:pPr>
      <w:rPr>
        <w:rFonts w:ascii="Arial" w:hAnsi="Arial" w:hint="default"/>
      </w:rPr>
    </w:lvl>
    <w:lvl w:ilvl="4" w:tplc="E892E592" w:tentative="1">
      <w:start w:val="1"/>
      <w:numFmt w:val="bullet"/>
      <w:lvlText w:val="•"/>
      <w:lvlJc w:val="left"/>
      <w:pPr>
        <w:tabs>
          <w:tab w:val="num" w:pos="3600"/>
        </w:tabs>
        <w:ind w:left="3600" w:hanging="360"/>
      </w:pPr>
      <w:rPr>
        <w:rFonts w:ascii="Arial" w:hAnsi="Arial" w:hint="default"/>
      </w:rPr>
    </w:lvl>
    <w:lvl w:ilvl="5" w:tplc="96D6F70C" w:tentative="1">
      <w:start w:val="1"/>
      <w:numFmt w:val="bullet"/>
      <w:lvlText w:val="•"/>
      <w:lvlJc w:val="left"/>
      <w:pPr>
        <w:tabs>
          <w:tab w:val="num" w:pos="4320"/>
        </w:tabs>
        <w:ind w:left="4320" w:hanging="360"/>
      </w:pPr>
      <w:rPr>
        <w:rFonts w:ascii="Arial" w:hAnsi="Arial" w:hint="default"/>
      </w:rPr>
    </w:lvl>
    <w:lvl w:ilvl="6" w:tplc="0E6EEC56" w:tentative="1">
      <w:start w:val="1"/>
      <w:numFmt w:val="bullet"/>
      <w:lvlText w:val="•"/>
      <w:lvlJc w:val="left"/>
      <w:pPr>
        <w:tabs>
          <w:tab w:val="num" w:pos="5040"/>
        </w:tabs>
        <w:ind w:left="5040" w:hanging="360"/>
      </w:pPr>
      <w:rPr>
        <w:rFonts w:ascii="Arial" w:hAnsi="Arial" w:hint="default"/>
      </w:rPr>
    </w:lvl>
    <w:lvl w:ilvl="7" w:tplc="31F00C36" w:tentative="1">
      <w:start w:val="1"/>
      <w:numFmt w:val="bullet"/>
      <w:lvlText w:val="•"/>
      <w:lvlJc w:val="left"/>
      <w:pPr>
        <w:tabs>
          <w:tab w:val="num" w:pos="5760"/>
        </w:tabs>
        <w:ind w:left="5760" w:hanging="360"/>
      </w:pPr>
      <w:rPr>
        <w:rFonts w:ascii="Arial" w:hAnsi="Arial" w:hint="default"/>
      </w:rPr>
    </w:lvl>
    <w:lvl w:ilvl="8" w:tplc="EA0ED61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FE02EA9"/>
    <w:multiLevelType w:val="hybridMultilevel"/>
    <w:tmpl w:val="944CC1F4"/>
    <w:lvl w:ilvl="0" w:tplc="345E8AA2">
      <w:start w:val="1"/>
      <w:numFmt w:val="bullet"/>
      <w:lvlText w:val="•"/>
      <w:lvlJc w:val="left"/>
      <w:pPr>
        <w:tabs>
          <w:tab w:val="num" w:pos="720"/>
        </w:tabs>
        <w:ind w:left="720" w:hanging="360"/>
      </w:pPr>
      <w:rPr>
        <w:rFonts w:ascii="Arial" w:hAnsi="Arial" w:hint="default"/>
      </w:rPr>
    </w:lvl>
    <w:lvl w:ilvl="1" w:tplc="F01CEE5E" w:tentative="1">
      <w:start w:val="1"/>
      <w:numFmt w:val="bullet"/>
      <w:lvlText w:val="•"/>
      <w:lvlJc w:val="left"/>
      <w:pPr>
        <w:tabs>
          <w:tab w:val="num" w:pos="1440"/>
        </w:tabs>
        <w:ind w:left="1440" w:hanging="360"/>
      </w:pPr>
      <w:rPr>
        <w:rFonts w:ascii="Arial" w:hAnsi="Arial" w:hint="default"/>
      </w:rPr>
    </w:lvl>
    <w:lvl w:ilvl="2" w:tplc="38242298" w:tentative="1">
      <w:start w:val="1"/>
      <w:numFmt w:val="bullet"/>
      <w:lvlText w:val="•"/>
      <w:lvlJc w:val="left"/>
      <w:pPr>
        <w:tabs>
          <w:tab w:val="num" w:pos="2160"/>
        </w:tabs>
        <w:ind w:left="2160" w:hanging="360"/>
      </w:pPr>
      <w:rPr>
        <w:rFonts w:ascii="Arial" w:hAnsi="Arial" w:hint="default"/>
      </w:rPr>
    </w:lvl>
    <w:lvl w:ilvl="3" w:tplc="6C96183C" w:tentative="1">
      <w:start w:val="1"/>
      <w:numFmt w:val="bullet"/>
      <w:lvlText w:val="•"/>
      <w:lvlJc w:val="left"/>
      <w:pPr>
        <w:tabs>
          <w:tab w:val="num" w:pos="2880"/>
        </w:tabs>
        <w:ind w:left="2880" w:hanging="360"/>
      </w:pPr>
      <w:rPr>
        <w:rFonts w:ascii="Arial" w:hAnsi="Arial" w:hint="default"/>
      </w:rPr>
    </w:lvl>
    <w:lvl w:ilvl="4" w:tplc="19B0CB7A" w:tentative="1">
      <w:start w:val="1"/>
      <w:numFmt w:val="bullet"/>
      <w:lvlText w:val="•"/>
      <w:lvlJc w:val="left"/>
      <w:pPr>
        <w:tabs>
          <w:tab w:val="num" w:pos="3600"/>
        </w:tabs>
        <w:ind w:left="3600" w:hanging="360"/>
      </w:pPr>
      <w:rPr>
        <w:rFonts w:ascii="Arial" w:hAnsi="Arial" w:hint="default"/>
      </w:rPr>
    </w:lvl>
    <w:lvl w:ilvl="5" w:tplc="BFCC9292" w:tentative="1">
      <w:start w:val="1"/>
      <w:numFmt w:val="bullet"/>
      <w:lvlText w:val="•"/>
      <w:lvlJc w:val="left"/>
      <w:pPr>
        <w:tabs>
          <w:tab w:val="num" w:pos="4320"/>
        </w:tabs>
        <w:ind w:left="4320" w:hanging="360"/>
      </w:pPr>
      <w:rPr>
        <w:rFonts w:ascii="Arial" w:hAnsi="Arial" w:hint="default"/>
      </w:rPr>
    </w:lvl>
    <w:lvl w:ilvl="6" w:tplc="946EB75E" w:tentative="1">
      <w:start w:val="1"/>
      <w:numFmt w:val="bullet"/>
      <w:lvlText w:val="•"/>
      <w:lvlJc w:val="left"/>
      <w:pPr>
        <w:tabs>
          <w:tab w:val="num" w:pos="5040"/>
        </w:tabs>
        <w:ind w:left="5040" w:hanging="360"/>
      </w:pPr>
      <w:rPr>
        <w:rFonts w:ascii="Arial" w:hAnsi="Arial" w:hint="default"/>
      </w:rPr>
    </w:lvl>
    <w:lvl w:ilvl="7" w:tplc="146A989C" w:tentative="1">
      <w:start w:val="1"/>
      <w:numFmt w:val="bullet"/>
      <w:lvlText w:val="•"/>
      <w:lvlJc w:val="left"/>
      <w:pPr>
        <w:tabs>
          <w:tab w:val="num" w:pos="5760"/>
        </w:tabs>
        <w:ind w:left="5760" w:hanging="360"/>
      </w:pPr>
      <w:rPr>
        <w:rFonts w:ascii="Arial" w:hAnsi="Arial" w:hint="default"/>
      </w:rPr>
    </w:lvl>
    <w:lvl w:ilvl="8" w:tplc="06F43E0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EC2256D"/>
    <w:multiLevelType w:val="singleLevel"/>
    <w:tmpl w:val="663EE11C"/>
    <w:lvl w:ilvl="0">
      <w:start w:val="1"/>
      <w:numFmt w:val="decimal"/>
      <w:pStyle w:val="ListBullet"/>
      <w:lvlText w:val="%1."/>
      <w:lvlJc w:val="left"/>
      <w:pPr>
        <w:ind w:left="792" w:hanging="360"/>
      </w:pPr>
      <w:rPr>
        <w:rFonts w:hint="default"/>
      </w:rPr>
    </w:lvl>
  </w:abstractNum>
  <w:abstractNum w:abstractNumId="24" w15:restartNumberingAfterBreak="0">
    <w:nsid w:val="7FB173E3"/>
    <w:multiLevelType w:val="multilevel"/>
    <w:tmpl w:val="4D646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0854372">
    <w:abstractNumId w:val="19"/>
  </w:num>
  <w:num w:numId="2" w16cid:durableId="1181315439">
    <w:abstractNumId w:val="22"/>
  </w:num>
  <w:num w:numId="3" w16cid:durableId="711685113">
    <w:abstractNumId w:val="14"/>
  </w:num>
  <w:num w:numId="4" w16cid:durableId="414474860">
    <w:abstractNumId w:val="9"/>
  </w:num>
  <w:num w:numId="5" w16cid:durableId="1617058595">
    <w:abstractNumId w:val="10"/>
  </w:num>
  <w:num w:numId="6" w16cid:durableId="1558974626">
    <w:abstractNumId w:val="21"/>
  </w:num>
  <w:num w:numId="7" w16cid:durableId="1848665628">
    <w:abstractNumId w:val="0"/>
  </w:num>
  <w:num w:numId="8" w16cid:durableId="119347704">
    <w:abstractNumId w:val="2"/>
  </w:num>
  <w:num w:numId="9" w16cid:durableId="1544824188">
    <w:abstractNumId w:val="23"/>
  </w:num>
  <w:num w:numId="10" w16cid:durableId="901020249">
    <w:abstractNumId w:val="4"/>
  </w:num>
  <w:num w:numId="11" w16cid:durableId="1398236676">
    <w:abstractNumId w:val="6"/>
  </w:num>
  <w:num w:numId="12" w16cid:durableId="901329684">
    <w:abstractNumId w:val="15"/>
  </w:num>
  <w:num w:numId="13" w16cid:durableId="452209625">
    <w:abstractNumId w:val="17"/>
  </w:num>
  <w:num w:numId="14" w16cid:durableId="385033236">
    <w:abstractNumId w:val="5"/>
  </w:num>
  <w:num w:numId="15" w16cid:durableId="756825687">
    <w:abstractNumId w:val="13"/>
  </w:num>
  <w:num w:numId="16" w16cid:durableId="1838379994">
    <w:abstractNumId w:val="11"/>
  </w:num>
  <w:num w:numId="17" w16cid:durableId="35128918">
    <w:abstractNumId w:val="12"/>
  </w:num>
  <w:num w:numId="18" w16cid:durableId="484859149">
    <w:abstractNumId w:val="7"/>
  </w:num>
  <w:num w:numId="19" w16cid:durableId="1157262815">
    <w:abstractNumId w:val="24"/>
  </w:num>
  <w:num w:numId="20" w16cid:durableId="1424255011">
    <w:abstractNumId w:val="20"/>
  </w:num>
  <w:num w:numId="21" w16cid:durableId="432821553">
    <w:abstractNumId w:val="18"/>
  </w:num>
  <w:num w:numId="22" w16cid:durableId="1657148753">
    <w:abstractNumId w:val="3"/>
  </w:num>
  <w:num w:numId="23" w16cid:durableId="492185101">
    <w:abstractNumId w:val="1"/>
  </w:num>
  <w:num w:numId="24" w16cid:durableId="367754480">
    <w:abstractNumId w:val="16"/>
  </w:num>
  <w:num w:numId="25" w16cid:durableId="12998734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SortMethod w:val="0000"/>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4B6"/>
    <w:rsid w:val="000161E1"/>
    <w:rsid w:val="00021303"/>
    <w:rsid w:val="000A54B6"/>
    <w:rsid w:val="00107E81"/>
    <w:rsid w:val="00114258"/>
    <w:rsid w:val="001148BC"/>
    <w:rsid w:val="00144072"/>
    <w:rsid w:val="001B5A02"/>
    <w:rsid w:val="00200C6D"/>
    <w:rsid w:val="0021475C"/>
    <w:rsid w:val="0026226D"/>
    <w:rsid w:val="002B6778"/>
    <w:rsid w:val="002C47D2"/>
    <w:rsid w:val="003C0BB5"/>
    <w:rsid w:val="004067B9"/>
    <w:rsid w:val="004103C0"/>
    <w:rsid w:val="00452292"/>
    <w:rsid w:val="00467A76"/>
    <w:rsid w:val="004865C2"/>
    <w:rsid w:val="004B4147"/>
    <w:rsid w:val="00504342"/>
    <w:rsid w:val="00552F9B"/>
    <w:rsid w:val="005636A7"/>
    <w:rsid w:val="005A20B8"/>
    <w:rsid w:val="005B7DB3"/>
    <w:rsid w:val="0061400D"/>
    <w:rsid w:val="00621B5C"/>
    <w:rsid w:val="006C1AF4"/>
    <w:rsid w:val="006C2DFF"/>
    <w:rsid w:val="006E1BAA"/>
    <w:rsid w:val="00735310"/>
    <w:rsid w:val="007571B5"/>
    <w:rsid w:val="00761AE0"/>
    <w:rsid w:val="00771D09"/>
    <w:rsid w:val="007772B1"/>
    <w:rsid w:val="007B054A"/>
    <w:rsid w:val="008134E3"/>
    <w:rsid w:val="008424CE"/>
    <w:rsid w:val="00862FA5"/>
    <w:rsid w:val="00890F1A"/>
    <w:rsid w:val="008C2C73"/>
    <w:rsid w:val="008E2197"/>
    <w:rsid w:val="00954D89"/>
    <w:rsid w:val="00997E86"/>
    <w:rsid w:val="009B7D45"/>
    <w:rsid w:val="009F2A70"/>
    <w:rsid w:val="00A16E6D"/>
    <w:rsid w:val="00A174AA"/>
    <w:rsid w:val="00A21AF8"/>
    <w:rsid w:val="00A6425D"/>
    <w:rsid w:val="00A9517D"/>
    <w:rsid w:val="00A96376"/>
    <w:rsid w:val="00B03ED5"/>
    <w:rsid w:val="00B21D64"/>
    <w:rsid w:val="00B73E22"/>
    <w:rsid w:val="00BB4D0C"/>
    <w:rsid w:val="00BB7CE4"/>
    <w:rsid w:val="00BC33C3"/>
    <w:rsid w:val="00BF0DAF"/>
    <w:rsid w:val="00C05345"/>
    <w:rsid w:val="00C11607"/>
    <w:rsid w:val="00C344AA"/>
    <w:rsid w:val="00C37B1A"/>
    <w:rsid w:val="00C65B04"/>
    <w:rsid w:val="00C777FF"/>
    <w:rsid w:val="00CB7D6C"/>
    <w:rsid w:val="00CC3337"/>
    <w:rsid w:val="00CD2FD2"/>
    <w:rsid w:val="00D12DFD"/>
    <w:rsid w:val="00D21A35"/>
    <w:rsid w:val="00D60E3F"/>
    <w:rsid w:val="00D62B7E"/>
    <w:rsid w:val="00D9329C"/>
    <w:rsid w:val="00EE47ED"/>
    <w:rsid w:val="00F137CD"/>
    <w:rsid w:val="00F32BF3"/>
    <w:rsid w:val="00FC46D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ECBFB8"/>
  <w15:chartTrackingRefBased/>
  <w15:docId w15:val="{79D5D3C5-EA31-409B-B290-517CAF376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262626" w:themeColor="text1" w:themeTint="D9"/>
        <w:sz w:val="18"/>
        <w:szCs w:val="18"/>
        <w:lang w:val="en-US" w:eastAsia="en-US"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4B6"/>
    <w:pPr>
      <w:spacing w:line="278" w:lineRule="auto"/>
    </w:pPr>
    <w:rPr>
      <w:rFonts w:ascii="Aptos Display" w:eastAsiaTheme="minorHAnsi" w:hAnsi="Aptos Display"/>
      <w:color w:val="auto"/>
      <w:kern w:val="2"/>
      <w:sz w:val="22"/>
      <w:szCs w:val="22"/>
      <w:lang w:val="en-GB"/>
      <w14:ligatures w14:val="standardContextual"/>
    </w:rPr>
  </w:style>
  <w:style w:type="paragraph" w:styleId="Heading1">
    <w:name w:val="heading 1"/>
    <w:basedOn w:val="Normal"/>
    <w:next w:val="Normal"/>
    <w:link w:val="Heading1Char"/>
    <w:uiPriority w:val="9"/>
    <w:qFormat/>
    <w:rsid w:val="000A54B6"/>
    <w:pPr>
      <w:outlineLvl w:val="0"/>
    </w:pPr>
    <w:rPr>
      <w:b/>
      <w:bCs/>
      <w:color w:val="1D3251" w:themeColor="accent1"/>
      <w:sz w:val="32"/>
      <w:szCs w:val="32"/>
    </w:rPr>
  </w:style>
  <w:style w:type="paragraph" w:styleId="Heading2">
    <w:name w:val="heading 2"/>
    <w:basedOn w:val="Normal"/>
    <w:next w:val="Normal"/>
    <w:link w:val="Heading2Char"/>
    <w:uiPriority w:val="9"/>
    <w:unhideWhenUsed/>
    <w:qFormat/>
    <w:rsid w:val="00EE47ED"/>
    <w:pPr>
      <w:outlineLvl w:val="1"/>
    </w:pPr>
    <w:rPr>
      <w:color w:val="3A64A2" w:themeColor="accent5" w:themeShade="80"/>
      <w:sz w:val="24"/>
      <w:szCs w:val="24"/>
    </w:rPr>
  </w:style>
  <w:style w:type="paragraph" w:styleId="Heading3">
    <w:name w:val="heading 3"/>
    <w:basedOn w:val="Normal"/>
    <w:next w:val="Normal"/>
    <w:link w:val="Heading3Char"/>
    <w:uiPriority w:val="9"/>
    <w:unhideWhenUsed/>
    <w:qFormat/>
    <w:rsid w:val="002B6778"/>
    <w:pPr>
      <w:outlineLvl w:val="2"/>
    </w:pPr>
    <w:rPr>
      <w:b/>
      <w:bCs/>
      <w:sz w:val="24"/>
      <w:szCs w:val="24"/>
    </w:rPr>
  </w:style>
  <w:style w:type="paragraph" w:styleId="Heading4">
    <w:name w:val="heading 4"/>
    <w:basedOn w:val="Normal"/>
    <w:next w:val="Normal"/>
    <w:link w:val="Heading4Char"/>
    <w:uiPriority w:val="9"/>
    <w:unhideWhenUsed/>
    <w:qFormat/>
    <w:rsid w:val="00552F9B"/>
    <w:pPr>
      <w:keepNext/>
      <w:keepLines/>
      <w:outlineLvl w:val="3"/>
    </w:pPr>
    <w:rPr>
      <w:rFonts w:eastAsiaTheme="majorEastAsia" w:cstheme="majorBidi"/>
      <w:i/>
      <w:iCs/>
    </w:rPr>
  </w:style>
  <w:style w:type="paragraph" w:styleId="Heading5">
    <w:name w:val="heading 5"/>
    <w:basedOn w:val="Normal"/>
    <w:next w:val="Normal"/>
    <w:link w:val="Heading5Char"/>
    <w:uiPriority w:val="9"/>
    <w:unhideWhenUsed/>
    <w:qFormat/>
    <w:rsid w:val="004103C0"/>
    <w:pPr>
      <w:keepNext/>
      <w:keepLines/>
      <w:outlineLvl w:val="4"/>
    </w:pPr>
    <w:rPr>
      <w:rFonts w:eastAsiaTheme="majorEastAsia" w:cstheme="majorBidi"/>
      <w:i/>
      <w:color w:val="15253C"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21D64"/>
    <w:pPr>
      <w:tabs>
        <w:tab w:val="center" w:pos="4680"/>
        <w:tab w:val="right" w:pos="9360"/>
      </w:tabs>
    </w:pPr>
  </w:style>
  <w:style w:type="character" w:customStyle="1" w:styleId="HeaderChar">
    <w:name w:val="Header Char"/>
    <w:basedOn w:val="DefaultParagraphFont"/>
    <w:link w:val="Header"/>
    <w:uiPriority w:val="99"/>
    <w:semiHidden/>
    <w:rsid w:val="000161E1"/>
  </w:style>
  <w:style w:type="paragraph" w:styleId="Footer">
    <w:name w:val="footer"/>
    <w:basedOn w:val="Normal"/>
    <w:link w:val="FooterChar"/>
    <w:uiPriority w:val="99"/>
    <w:semiHidden/>
    <w:rsid w:val="00B21D64"/>
    <w:pPr>
      <w:tabs>
        <w:tab w:val="center" w:pos="4680"/>
        <w:tab w:val="right" w:pos="9360"/>
      </w:tabs>
    </w:pPr>
  </w:style>
  <w:style w:type="character" w:customStyle="1" w:styleId="FooterChar">
    <w:name w:val="Footer Char"/>
    <w:basedOn w:val="DefaultParagraphFont"/>
    <w:link w:val="Footer"/>
    <w:uiPriority w:val="99"/>
    <w:semiHidden/>
    <w:rsid w:val="000161E1"/>
  </w:style>
  <w:style w:type="paragraph" w:styleId="ListParagraph">
    <w:name w:val="List Paragraph"/>
    <w:basedOn w:val="Normal"/>
    <w:uiPriority w:val="34"/>
    <w:qFormat/>
    <w:rsid w:val="00B21D64"/>
    <w:pPr>
      <w:ind w:left="720"/>
      <w:contextualSpacing/>
    </w:pPr>
    <w:rPr>
      <w:rFonts w:ascii="Times New Roman" w:hAnsi="Times New Roman" w:cs="Times New Roman"/>
      <w:sz w:val="24"/>
      <w:szCs w:val="24"/>
    </w:rPr>
  </w:style>
  <w:style w:type="table" w:styleId="TableGrid">
    <w:name w:val="Table Grid"/>
    <w:basedOn w:val="TableNormal"/>
    <w:uiPriority w:val="39"/>
    <w:rsid w:val="00997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0F1A"/>
    <w:rPr>
      <w:color w:val="808080"/>
    </w:rPr>
  </w:style>
  <w:style w:type="paragraph" w:customStyle="1" w:styleId="Logo">
    <w:name w:val="Logo"/>
    <w:basedOn w:val="Normal"/>
    <w:link w:val="LogoChar"/>
    <w:uiPriority w:val="12"/>
    <w:qFormat/>
    <w:rsid w:val="00890F1A"/>
    <w:rPr>
      <w:b/>
      <w:caps/>
      <w:color w:val="FFFFFF" w:themeColor="background1"/>
      <w:sz w:val="108"/>
    </w:rPr>
  </w:style>
  <w:style w:type="paragraph" w:styleId="Title">
    <w:name w:val="Title"/>
    <w:basedOn w:val="Normal"/>
    <w:next w:val="Normal"/>
    <w:link w:val="TitleChar"/>
    <w:uiPriority w:val="10"/>
    <w:qFormat/>
    <w:rsid w:val="002B6778"/>
    <w:rPr>
      <w:b/>
      <w:bCs/>
      <w:color w:val="FFFFFF" w:themeColor="background1"/>
      <w:sz w:val="40"/>
      <w:szCs w:val="40"/>
    </w:rPr>
  </w:style>
  <w:style w:type="character" w:customStyle="1" w:styleId="LogoChar">
    <w:name w:val="Logo Char"/>
    <w:basedOn w:val="DefaultParagraphFont"/>
    <w:link w:val="Logo"/>
    <w:uiPriority w:val="12"/>
    <w:rsid w:val="000161E1"/>
    <w:rPr>
      <w:b/>
      <w:caps/>
      <w:color w:val="FFFFFF" w:themeColor="background1"/>
      <w:sz w:val="108"/>
    </w:rPr>
  </w:style>
  <w:style w:type="character" w:customStyle="1" w:styleId="TitleChar">
    <w:name w:val="Title Char"/>
    <w:basedOn w:val="DefaultParagraphFont"/>
    <w:link w:val="Title"/>
    <w:uiPriority w:val="10"/>
    <w:rsid w:val="002B6778"/>
    <w:rPr>
      <w:rFonts w:ascii="Aptos Display" w:eastAsia="Calibri" w:hAnsi="Aptos Display" w:cs="Calibri"/>
      <w:b/>
      <w:bCs/>
      <w:color w:val="FFFFFF" w:themeColor="background1"/>
      <w:kern w:val="2"/>
      <w:sz w:val="40"/>
      <w:szCs w:val="40"/>
      <w:lang w:val="en-GB" w:eastAsia="en-GB"/>
      <w14:ligatures w14:val="standardContextual"/>
    </w:rPr>
  </w:style>
  <w:style w:type="paragraph" w:styleId="Subtitle">
    <w:name w:val="Subtitle"/>
    <w:basedOn w:val="Normal"/>
    <w:next w:val="Normal"/>
    <w:link w:val="SubtitleChar"/>
    <w:uiPriority w:val="11"/>
    <w:qFormat/>
    <w:rsid w:val="002B6778"/>
    <w:rPr>
      <w:color w:val="FFFFFF" w:themeColor="background1"/>
      <w:sz w:val="28"/>
      <w:szCs w:val="28"/>
    </w:rPr>
  </w:style>
  <w:style w:type="character" w:customStyle="1" w:styleId="SubtitleChar">
    <w:name w:val="Subtitle Char"/>
    <w:basedOn w:val="DefaultParagraphFont"/>
    <w:link w:val="Subtitle"/>
    <w:uiPriority w:val="11"/>
    <w:rsid w:val="002B6778"/>
    <w:rPr>
      <w:rFonts w:ascii="Aptos Display" w:eastAsia="Calibri" w:hAnsi="Aptos Display" w:cs="Calibri"/>
      <w:color w:val="FFFFFF" w:themeColor="background1"/>
      <w:kern w:val="2"/>
      <w:sz w:val="28"/>
      <w:szCs w:val="28"/>
      <w:lang w:val="en-GB" w:eastAsia="en-GB"/>
      <w14:ligatures w14:val="standardContextual"/>
    </w:rPr>
  </w:style>
  <w:style w:type="paragraph" w:customStyle="1" w:styleId="Jobtitle">
    <w:name w:val="Job title"/>
    <w:basedOn w:val="Normal"/>
    <w:link w:val="JobtitleChar"/>
    <w:uiPriority w:val="13"/>
    <w:qFormat/>
    <w:rsid w:val="00A21AF8"/>
    <w:rPr>
      <w:color w:val="FFFFFF" w:themeColor="background1"/>
      <w:spacing w:val="120"/>
      <w:sz w:val="21"/>
    </w:rPr>
  </w:style>
  <w:style w:type="character" w:customStyle="1" w:styleId="Heading1Char">
    <w:name w:val="Heading 1 Char"/>
    <w:basedOn w:val="DefaultParagraphFont"/>
    <w:link w:val="Heading1"/>
    <w:uiPriority w:val="9"/>
    <w:rsid w:val="000A54B6"/>
    <w:rPr>
      <w:rFonts w:ascii="Aptos Display" w:eastAsiaTheme="minorHAnsi" w:hAnsi="Aptos Display"/>
      <w:b/>
      <w:bCs/>
      <w:color w:val="1D3251" w:themeColor="accent1"/>
      <w:kern w:val="2"/>
      <w:sz w:val="32"/>
      <w:szCs w:val="32"/>
      <w:lang w:val="en-GB"/>
      <w14:ligatures w14:val="standardContextual"/>
    </w:rPr>
  </w:style>
  <w:style w:type="character" w:customStyle="1" w:styleId="JobtitleChar">
    <w:name w:val="Job title Char"/>
    <w:basedOn w:val="DefaultParagraphFont"/>
    <w:link w:val="Jobtitle"/>
    <w:uiPriority w:val="13"/>
    <w:rsid w:val="000161E1"/>
    <w:rPr>
      <w:color w:val="FFFFFF" w:themeColor="background1"/>
      <w:spacing w:val="120"/>
      <w:sz w:val="21"/>
    </w:rPr>
  </w:style>
  <w:style w:type="paragraph" w:customStyle="1" w:styleId="Introduction">
    <w:name w:val="Introduction"/>
    <w:basedOn w:val="Normal"/>
    <w:link w:val="IntroductionChar"/>
    <w:uiPriority w:val="15"/>
    <w:qFormat/>
    <w:rsid w:val="00D12DFD"/>
    <w:pPr>
      <w:ind w:right="288"/>
    </w:pPr>
    <w:rPr>
      <w:i/>
      <w:color w:val="1D3251" w:themeColor="accent5" w:themeShade="40"/>
      <w:sz w:val="28"/>
    </w:rPr>
  </w:style>
  <w:style w:type="paragraph" w:customStyle="1" w:styleId="Contact">
    <w:name w:val="Contact"/>
    <w:basedOn w:val="Normal"/>
    <w:link w:val="ContactChar"/>
    <w:uiPriority w:val="14"/>
    <w:qFormat/>
    <w:rsid w:val="00D9329C"/>
    <w:pPr>
      <w:spacing w:before="40" w:after="40"/>
    </w:pPr>
    <w:rPr>
      <w:rFonts w:asciiTheme="majorHAnsi" w:hAnsiTheme="majorHAnsi"/>
      <w:sz w:val="21"/>
    </w:rPr>
  </w:style>
  <w:style w:type="character" w:customStyle="1" w:styleId="IntroductionChar">
    <w:name w:val="Introduction Char"/>
    <w:basedOn w:val="DefaultParagraphFont"/>
    <w:link w:val="Introduction"/>
    <w:uiPriority w:val="15"/>
    <w:rsid w:val="000161E1"/>
    <w:rPr>
      <w:i/>
      <w:color w:val="1D3251" w:themeColor="accent5" w:themeShade="40"/>
      <w:sz w:val="28"/>
    </w:rPr>
  </w:style>
  <w:style w:type="paragraph" w:customStyle="1" w:styleId="Skill">
    <w:name w:val="Skill"/>
    <w:basedOn w:val="Normal"/>
    <w:link w:val="SkillChar"/>
    <w:uiPriority w:val="17"/>
    <w:qFormat/>
    <w:rsid w:val="008E2197"/>
    <w:pPr>
      <w:jc w:val="center"/>
    </w:pPr>
    <w:rPr>
      <w:kern w:val="24"/>
    </w:rPr>
  </w:style>
  <w:style w:type="character" w:customStyle="1" w:styleId="ContactChar">
    <w:name w:val="Contact Char"/>
    <w:basedOn w:val="DefaultParagraphFont"/>
    <w:link w:val="Contact"/>
    <w:uiPriority w:val="14"/>
    <w:rsid w:val="00D9329C"/>
    <w:rPr>
      <w:rFonts w:asciiTheme="majorHAnsi" w:hAnsiTheme="majorHAnsi"/>
      <w:sz w:val="21"/>
    </w:rPr>
  </w:style>
  <w:style w:type="paragraph" w:customStyle="1" w:styleId="Skillscore">
    <w:name w:val="Skill score"/>
    <w:basedOn w:val="Normal"/>
    <w:link w:val="SkillscoreChar"/>
    <w:uiPriority w:val="16"/>
    <w:qFormat/>
    <w:rsid w:val="008E2197"/>
    <w:pPr>
      <w:jc w:val="center"/>
    </w:pPr>
    <w:rPr>
      <w:rFonts w:asciiTheme="majorHAnsi" w:hAnsiTheme="majorHAnsi"/>
      <w:color w:val="CDEDDA" w:themeColor="accent4"/>
      <w:kern w:val="24"/>
    </w:rPr>
  </w:style>
  <w:style w:type="character" w:customStyle="1" w:styleId="SkillChar">
    <w:name w:val="Skill Char"/>
    <w:basedOn w:val="DefaultParagraphFont"/>
    <w:link w:val="Skill"/>
    <w:uiPriority w:val="17"/>
    <w:rsid w:val="000161E1"/>
    <w:rPr>
      <w:kern w:val="24"/>
    </w:rPr>
  </w:style>
  <w:style w:type="character" w:customStyle="1" w:styleId="Heading2Char">
    <w:name w:val="Heading 2 Char"/>
    <w:basedOn w:val="DefaultParagraphFont"/>
    <w:link w:val="Heading2"/>
    <w:uiPriority w:val="9"/>
    <w:rsid w:val="00EE47ED"/>
    <w:rPr>
      <w:rFonts w:ascii="Aptos Display" w:eastAsia="Calibri" w:hAnsi="Aptos Display" w:cs="Calibri"/>
      <w:color w:val="3A64A2" w:themeColor="accent5" w:themeShade="80"/>
      <w:kern w:val="2"/>
      <w:sz w:val="24"/>
      <w:szCs w:val="24"/>
      <w:lang w:val="en-GB" w:eastAsia="en-GB"/>
      <w14:ligatures w14:val="standardContextual"/>
    </w:rPr>
  </w:style>
  <w:style w:type="character" w:customStyle="1" w:styleId="SkillscoreChar">
    <w:name w:val="Skill score Char"/>
    <w:basedOn w:val="DefaultParagraphFont"/>
    <w:link w:val="Skillscore"/>
    <w:uiPriority w:val="16"/>
    <w:rsid w:val="000161E1"/>
    <w:rPr>
      <w:rFonts w:asciiTheme="majorHAnsi" w:hAnsiTheme="majorHAnsi"/>
      <w:color w:val="CDEDDA" w:themeColor="accent4"/>
      <w:kern w:val="24"/>
    </w:rPr>
  </w:style>
  <w:style w:type="character" w:customStyle="1" w:styleId="Heading3Char">
    <w:name w:val="Heading 3 Char"/>
    <w:basedOn w:val="DefaultParagraphFont"/>
    <w:link w:val="Heading3"/>
    <w:uiPriority w:val="9"/>
    <w:rsid w:val="002B6778"/>
    <w:rPr>
      <w:rFonts w:ascii="Aptos Display" w:eastAsia="Calibri" w:hAnsi="Aptos Display" w:cs="Calibri"/>
      <w:b/>
      <w:bCs/>
      <w:color w:val="000000" w:themeColor="text1"/>
      <w:kern w:val="2"/>
      <w:sz w:val="24"/>
      <w:szCs w:val="24"/>
      <w:lang w:val="en-GB" w:eastAsia="en-GB"/>
      <w14:ligatures w14:val="standardContextual"/>
    </w:rPr>
  </w:style>
  <w:style w:type="character" w:customStyle="1" w:styleId="Heading4Char">
    <w:name w:val="Heading 4 Char"/>
    <w:basedOn w:val="DefaultParagraphFont"/>
    <w:link w:val="Heading4"/>
    <w:uiPriority w:val="9"/>
    <w:rsid w:val="00552F9B"/>
    <w:rPr>
      <w:rFonts w:eastAsiaTheme="majorEastAsia" w:cstheme="majorBidi"/>
      <w:i/>
      <w:iCs/>
    </w:rPr>
  </w:style>
  <w:style w:type="character" w:customStyle="1" w:styleId="Heading5Char">
    <w:name w:val="Heading 5 Char"/>
    <w:basedOn w:val="DefaultParagraphFont"/>
    <w:link w:val="Heading5"/>
    <w:uiPriority w:val="9"/>
    <w:rsid w:val="004103C0"/>
    <w:rPr>
      <w:rFonts w:eastAsiaTheme="majorEastAsia" w:cstheme="majorBidi"/>
      <w:i/>
      <w:color w:val="15253C" w:themeColor="accent1" w:themeShade="BF"/>
    </w:rPr>
  </w:style>
  <w:style w:type="paragraph" w:styleId="ListBullet">
    <w:name w:val="List Bullet"/>
    <w:basedOn w:val="Normal"/>
    <w:link w:val="ListBulletChar"/>
    <w:uiPriority w:val="99"/>
    <w:qFormat/>
    <w:rsid w:val="00771D09"/>
    <w:pPr>
      <w:numPr>
        <w:numId w:val="9"/>
      </w:numPr>
      <w:contextualSpacing/>
    </w:pPr>
  </w:style>
  <w:style w:type="numbering" w:customStyle="1" w:styleId="BullettedList">
    <w:name w:val="BullettedList"/>
    <w:uiPriority w:val="99"/>
    <w:rsid w:val="00A6425D"/>
    <w:pPr>
      <w:numPr>
        <w:numId w:val="8"/>
      </w:numPr>
    </w:pPr>
  </w:style>
  <w:style w:type="paragraph" w:customStyle="1" w:styleId="JobDescription">
    <w:name w:val="Job Description"/>
    <w:basedOn w:val="Normal"/>
    <w:link w:val="JobDescriptionChar"/>
    <w:uiPriority w:val="18"/>
    <w:qFormat/>
    <w:rsid w:val="00A6425D"/>
  </w:style>
  <w:style w:type="character" w:customStyle="1" w:styleId="JobDescriptionChar">
    <w:name w:val="Job Description Char"/>
    <w:basedOn w:val="DefaultParagraphFont"/>
    <w:link w:val="JobDescription"/>
    <w:uiPriority w:val="18"/>
    <w:rsid w:val="000161E1"/>
  </w:style>
  <w:style w:type="paragraph" w:customStyle="1" w:styleId="Bulletpoint">
    <w:name w:val="Bullet point"/>
    <w:basedOn w:val="ListBullet"/>
    <w:link w:val="BulletpointChar"/>
    <w:qFormat/>
    <w:rsid w:val="002B6778"/>
    <w:pPr>
      <w:numPr>
        <w:numId w:val="13"/>
      </w:numPr>
    </w:pPr>
  </w:style>
  <w:style w:type="character" w:customStyle="1" w:styleId="ListBulletChar">
    <w:name w:val="List Bullet Char"/>
    <w:basedOn w:val="DefaultParagraphFont"/>
    <w:link w:val="ListBullet"/>
    <w:uiPriority w:val="99"/>
    <w:rsid w:val="00771D09"/>
    <w:rPr>
      <w:rFonts w:ascii="Aptos Display" w:eastAsia="Calibri" w:hAnsi="Aptos Display" w:cs="Calibri"/>
      <w:color w:val="000000" w:themeColor="text1"/>
      <w:kern w:val="2"/>
      <w:sz w:val="22"/>
      <w:szCs w:val="22"/>
      <w:lang w:val="en-GB" w:eastAsia="en-GB"/>
      <w14:ligatures w14:val="standardContextual"/>
    </w:rPr>
  </w:style>
  <w:style w:type="character" w:customStyle="1" w:styleId="BulletpointChar">
    <w:name w:val="Bullet point Char"/>
    <w:basedOn w:val="ListBulletChar"/>
    <w:link w:val="Bulletpoint"/>
    <w:rsid w:val="002B6778"/>
    <w:rPr>
      <w:rFonts w:ascii="Aptos Display" w:eastAsia="Calibri" w:hAnsi="Aptos Display" w:cs="Calibri"/>
      <w:color w:val="000000" w:themeColor="text1"/>
      <w:kern w:val="2"/>
      <w:sz w:val="22"/>
      <w:szCs w:val="22"/>
      <w:lang w:val="en-GB" w:eastAsia="en-GB"/>
      <w14:ligatures w14:val="standardContextual"/>
    </w:rPr>
  </w:style>
  <w:style w:type="character" w:styleId="Hyperlink">
    <w:name w:val="Hyperlink"/>
    <w:basedOn w:val="DefaultParagraphFont"/>
    <w:uiPriority w:val="99"/>
    <w:unhideWhenUsed/>
    <w:rsid w:val="000A54B6"/>
    <w:rPr>
      <w:color w:val="FE0066" w:themeColor="hyperlink"/>
      <w:u w:val="single"/>
    </w:rPr>
  </w:style>
  <w:style w:type="character" w:styleId="UnresolvedMention">
    <w:name w:val="Unresolved Mention"/>
    <w:basedOn w:val="DefaultParagraphFont"/>
    <w:uiPriority w:val="99"/>
    <w:semiHidden/>
    <w:unhideWhenUsed/>
    <w:rsid w:val="00954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57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ucationendowmentfoundation.org.uk/education-evidence/teaching-learning-toolkit/teaching-assistant-interventio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ucationendowmentfoundation.org.uk/education-evidence/guidance-reports/send"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ndowmentfoundation.org.uk/education-evidence/guidance-reports/early-math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educationendowmentfoundation.org.uk/education-evidence/teaching-learning-toolkit/collaborative-learningapproach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cy\St.%20Katharine's%20Knockholt%20CoE%20Primary%20School\Talking%20Heads%20-%20Documents\Policies\Updated%202025\TEMPLATE%20POLICY.dotx" TargetMode="External"/></Relationships>
</file>

<file path=word/theme/theme1.xml><?xml version="1.0" encoding="utf-8"?>
<a:theme xmlns:a="http://schemas.openxmlformats.org/drawingml/2006/main" name="Resume">
  <a:themeElements>
    <a:clrScheme name="Custom 236">
      <a:dk1>
        <a:sysClr val="windowText" lastClr="000000"/>
      </a:dk1>
      <a:lt1>
        <a:sysClr val="window" lastClr="FFFFFF"/>
      </a:lt1>
      <a:dk2>
        <a:srgbClr val="44546A"/>
      </a:dk2>
      <a:lt2>
        <a:srgbClr val="E7E6E6"/>
      </a:lt2>
      <a:accent1>
        <a:srgbClr val="1D3251"/>
      </a:accent1>
      <a:accent2>
        <a:srgbClr val="E00041"/>
      </a:accent2>
      <a:accent3>
        <a:srgbClr val="B4006C"/>
      </a:accent3>
      <a:accent4>
        <a:srgbClr val="CDEDDA"/>
      </a:accent4>
      <a:accent5>
        <a:srgbClr val="CDDAED"/>
      </a:accent5>
      <a:accent6>
        <a:srgbClr val="EDCDEA"/>
      </a:accent6>
      <a:hlink>
        <a:srgbClr val="FE0066"/>
      </a:hlink>
      <a:folHlink>
        <a:srgbClr val="FE0066"/>
      </a:folHlink>
    </a:clrScheme>
    <a:fontScheme name="Custom 243">
      <a:majorFont>
        <a:latin typeface="Rockwell"/>
        <a:ea typeface=""/>
        <a:cs typeface=""/>
      </a:majorFont>
      <a:minorFont>
        <a:latin typeface="Corbe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esume" id="{0C3F94F1-5056-472A-A3A7-DE04B7597931}" vid="{6B18A5B6-4DB9-4806-9EB1-504C4300FAB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daaa05-4007-483d-ad73-e612fbc2c6f7" xsi:nil="true"/>
    <lcf76f155ced4ddcb4097134ff3c332f xmlns="f092e5a2-70eb-41c7-9905-9581ed881a8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D78E3717BEB045B3CC7BB71566CD89" ma:contentTypeVersion="16" ma:contentTypeDescription="Create a new document." ma:contentTypeScope="" ma:versionID="05bbd6786d1f291a0042f0c6d102cf8b">
  <xsd:schema xmlns:xsd="http://www.w3.org/2001/XMLSchema" xmlns:xs="http://www.w3.org/2001/XMLSchema" xmlns:p="http://schemas.microsoft.com/office/2006/metadata/properties" xmlns:ns2="f092e5a2-70eb-41c7-9905-9581ed881a8d" xmlns:ns3="8ddaaa05-4007-483d-ad73-e612fbc2c6f7" targetNamespace="http://schemas.microsoft.com/office/2006/metadata/properties" ma:root="true" ma:fieldsID="696496fe8bef6b871c023d65f2c6e8f9" ns2:_="" ns3:_="">
    <xsd:import namespace="f092e5a2-70eb-41c7-9905-9581ed881a8d"/>
    <xsd:import namespace="8ddaaa05-4007-483d-ad73-e612fbc2c6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92e5a2-70eb-41c7-9905-9581ed881a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a23bcb6-57ea-4405-82d7-46035135b4d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daaa05-4007-483d-ad73-e612fbc2c6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256c6ca-c4e3-41b0-a714-452258e64e8b}" ma:internalName="TaxCatchAll" ma:showField="CatchAllData" ma:web="8ddaaa05-4007-483d-ad73-e612fbc2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9CB4F8-792D-4AD0-B590-AADEB9CEAFAF}">
  <ds:schemaRefs>
    <ds:schemaRef ds:uri="http://schemas.microsoft.com/office/2006/metadata/properties"/>
    <ds:schemaRef ds:uri="http://schemas.microsoft.com/office/infopath/2007/PartnerControls"/>
    <ds:schemaRef ds:uri="c6f7cb41-1a0d-479a-a05e-92269bf6fcda"/>
    <ds:schemaRef ds:uri="332acf3c-abd5-409b-94f2-9d5bb8a0c32d"/>
  </ds:schemaRefs>
</ds:datastoreItem>
</file>

<file path=customXml/itemProps2.xml><?xml version="1.0" encoding="utf-8"?>
<ds:datastoreItem xmlns:ds="http://schemas.openxmlformats.org/officeDocument/2006/customXml" ds:itemID="{7B583799-85B8-4E2A-9EFE-6187A4DAF098}">
  <ds:schemaRefs>
    <ds:schemaRef ds:uri="http://schemas.microsoft.com/sharepoint/v3/contenttype/forms"/>
  </ds:schemaRefs>
</ds:datastoreItem>
</file>

<file path=customXml/itemProps3.xml><?xml version="1.0" encoding="utf-8"?>
<ds:datastoreItem xmlns:ds="http://schemas.openxmlformats.org/officeDocument/2006/customXml" ds:itemID="{9C6F2045-D41A-4EDF-A0BD-3189AEDA1B04}"/>
</file>

<file path=docProps/app.xml><?xml version="1.0" encoding="utf-8"?>
<Properties xmlns="http://schemas.openxmlformats.org/officeDocument/2006/extended-properties" xmlns:vt="http://schemas.openxmlformats.org/officeDocument/2006/docPropsVTypes">
  <Template>TEMPLATE POLICY</Template>
  <TotalTime>3</TotalTime>
  <Pages>12</Pages>
  <Words>3559</Words>
  <Characters>20290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Dancy</dc:creator>
  <cp:keywords/>
  <dc:description/>
  <cp:lastModifiedBy>Special Educational Needs</cp:lastModifiedBy>
  <cp:revision>4</cp:revision>
  <dcterms:created xsi:type="dcterms:W3CDTF">2026-10-12T14:10:00Z</dcterms:created>
  <dcterms:modified xsi:type="dcterms:W3CDTF">2026-10-12T16:00:00Z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0x010100A3D78E3717BEB045B3CC7BB71566CD89</vt:lpwstr>
  </property>
  <property fmtid="{D5CDD505-2E9C-101B-9397-08002B2CF9AE}" pid="3" name="MediaServiceImageTags">
    <vt:lpwstr/>
  </property>
</Properties>
</file>