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46"/>
        <w:tblW w:w="22817" w:type="dxa"/>
        <w:tblLook w:val="04A0" w:firstRow="1" w:lastRow="0" w:firstColumn="1" w:lastColumn="0" w:noHBand="0" w:noVBand="1"/>
      </w:tblPr>
      <w:tblGrid>
        <w:gridCol w:w="2364"/>
        <w:gridCol w:w="3526"/>
        <w:gridCol w:w="3244"/>
        <w:gridCol w:w="3385"/>
        <w:gridCol w:w="3599"/>
        <w:gridCol w:w="3147"/>
        <w:gridCol w:w="3552"/>
      </w:tblGrid>
      <w:tr w:rsidR="00205748" w14:paraId="5281DBF9" w14:textId="77777777" w:rsidTr="007152C0">
        <w:trPr>
          <w:trHeight w:val="132"/>
        </w:trPr>
        <w:tc>
          <w:tcPr>
            <w:tcW w:w="2364" w:type="dxa"/>
          </w:tcPr>
          <w:p w14:paraId="72FCAFCF" w14:textId="77777777" w:rsidR="001C169E" w:rsidRPr="00B279DC" w:rsidRDefault="001C169E" w:rsidP="008B6E6D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Area of Learning</w:t>
            </w:r>
          </w:p>
        </w:tc>
        <w:tc>
          <w:tcPr>
            <w:tcW w:w="3527" w:type="dxa"/>
            <w:shd w:val="clear" w:color="auto" w:fill="FBE4D5" w:themeFill="accent2" w:themeFillTint="33"/>
          </w:tcPr>
          <w:p w14:paraId="62F197CD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279DC">
              <w:rPr>
                <w:rFonts w:ascii="Tw Cen MT" w:hAnsi="Tw Cen MT"/>
                <w:sz w:val="24"/>
                <w:szCs w:val="24"/>
              </w:rPr>
              <w:t>Autumn 1</w:t>
            </w:r>
          </w:p>
        </w:tc>
        <w:tc>
          <w:tcPr>
            <w:tcW w:w="3245" w:type="dxa"/>
            <w:tcBorders>
              <w:right w:val="single" w:sz="24" w:space="0" w:color="auto"/>
            </w:tcBorders>
            <w:shd w:val="clear" w:color="auto" w:fill="FBE4D5" w:themeFill="accent2" w:themeFillTint="33"/>
          </w:tcPr>
          <w:p w14:paraId="69597A32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279DC">
              <w:rPr>
                <w:rFonts w:ascii="Tw Cen MT" w:hAnsi="Tw Cen MT"/>
                <w:sz w:val="24"/>
                <w:szCs w:val="24"/>
              </w:rPr>
              <w:t>Autumn 2</w:t>
            </w:r>
          </w:p>
        </w:tc>
        <w:tc>
          <w:tcPr>
            <w:tcW w:w="3385" w:type="dxa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28B1D17E" w14:textId="243C9A5F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279DC">
              <w:rPr>
                <w:rFonts w:ascii="Tw Cen MT" w:hAnsi="Tw Cen MT"/>
                <w:sz w:val="24"/>
                <w:szCs w:val="24"/>
              </w:rPr>
              <w:t>Spring 1</w:t>
            </w:r>
          </w:p>
        </w:tc>
        <w:tc>
          <w:tcPr>
            <w:tcW w:w="3599" w:type="dxa"/>
            <w:tcBorders>
              <w:right w:val="single" w:sz="24" w:space="0" w:color="auto"/>
            </w:tcBorders>
            <w:shd w:val="clear" w:color="auto" w:fill="FFE599" w:themeFill="accent4" w:themeFillTint="66"/>
          </w:tcPr>
          <w:p w14:paraId="48BE95E1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279DC">
              <w:rPr>
                <w:rFonts w:ascii="Tw Cen MT" w:hAnsi="Tw Cen MT"/>
                <w:sz w:val="24"/>
                <w:szCs w:val="24"/>
              </w:rPr>
              <w:t>Spring 2</w:t>
            </w:r>
          </w:p>
        </w:tc>
        <w:tc>
          <w:tcPr>
            <w:tcW w:w="3145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288C10A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279DC">
              <w:rPr>
                <w:rFonts w:ascii="Tw Cen MT" w:hAnsi="Tw Cen MT"/>
                <w:sz w:val="24"/>
                <w:szCs w:val="24"/>
              </w:rPr>
              <w:t>Summer 1</w:t>
            </w:r>
          </w:p>
        </w:tc>
        <w:tc>
          <w:tcPr>
            <w:tcW w:w="3552" w:type="dxa"/>
            <w:shd w:val="clear" w:color="auto" w:fill="E2EFD9" w:themeFill="accent6" w:themeFillTint="33"/>
          </w:tcPr>
          <w:p w14:paraId="6362707A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279DC">
              <w:rPr>
                <w:rFonts w:ascii="Tw Cen MT" w:hAnsi="Tw Cen MT"/>
                <w:sz w:val="24"/>
                <w:szCs w:val="24"/>
              </w:rPr>
              <w:t>Summer 2</w:t>
            </w:r>
          </w:p>
        </w:tc>
      </w:tr>
      <w:tr w:rsidR="00205748" w14:paraId="3976DD76" w14:textId="77777777" w:rsidTr="007152C0">
        <w:trPr>
          <w:trHeight w:val="936"/>
        </w:trPr>
        <w:tc>
          <w:tcPr>
            <w:tcW w:w="2364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5AE0CFA0" w14:textId="77777777" w:rsidR="001C169E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Possible Themes/Interests/Lines of Enquiry</w:t>
            </w:r>
          </w:p>
        </w:tc>
        <w:tc>
          <w:tcPr>
            <w:tcW w:w="352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25BCD003" w14:textId="77777777" w:rsidR="001C169E" w:rsidRDefault="00205748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All About Me </w:t>
            </w:r>
          </w:p>
          <w:p w14:paraId="4CAAD8CC" w14:textId="77777777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Families and Friends </w:t>
            </w:r>
          </w:p>
          <w:p w14:paraId="603FD87A" w14:textId="65B4471F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How Have You Changed? </w:t>
            </w:r>
          </w:p>
          <w:p w14:paraId="1E0BF085" w14:textId="77777777" w:rsidR="00205748" w:rsidRDefault="00205748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Birthdays and Parties </w:t>
            </w:r>
          </w:p>
          <w:p w14:paraId="22FCF6C7" w14:textId="77777777" w:rsidR="00205748" w:rsidRDefault="00205748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Teddy Bears Picnic </w:t>
            </w:r>
          </w:p>
          <w:p w14:paraId="2B886418" w14:textId="5C3A35E6" w:rsidR="00205748" w:rsidRDefault="00205748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Autumn - Owl Babies </w:t>
            </w:r>
          </w:p>
          <w:p w14:paraId="6E5DC76A" w14:textId="1D868F59" w:rsidR="00205748" w:rsidRDefault="00205748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Autumn – Leaf Man </w:t>
            </w:r>
          </w:p>
          <w:p w14:paraId="6316BD93" w14:textId="5B7BA27F" w:rsidR="00205748" w:rsidRPr="007152C0" w:rsidRDefault="00205748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9DFBE20" w14:textId="278DB582" w:rsidR="006D4CFE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Autumn – Pumpkin Soup</w:t>
            </w:r>
          </w:p>
          <w:p w14:paraId="606DF718" w14:textId="73B0A9E6" w:rsidR="001C169E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Bonfire</w:t>
            </w:r>
            <w:r w:rsidR="006D4CFE">
              <w:rPr>
                <w:rFonts w:ascii="Tw Cen MT" w:hAnsi="Tw Cen MT"/>
                <w:sz w:val="20"/>
                <w:szCs w:val="20"/>
              </w:rPr>
              <w:t xml:space="preserve"> &amp; Fireworks</w:t>
            </w:r>
            <w:r w:rsidRPr="007152C0">
              <w:rPr>
                <w:rFonts w:ascii="Tw Cen MT" w:hAnsi="Tw Cen MT"/>
                <w:sz w:val="20"/>
                <w:szCs w:val="20"/>
              </w:rPr>
              <w:t xml:space="preserve"> Night</w:t>
            </w:r>
          </w:p>
          <w:p w14:paraId="49570A36" w14:textId="77777777" w:rsidR="006D4CFE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Stickman </w:t>
            </w:r>
            <w:r w:rsidRPr="007152C0">
              <w:rPr>
                <w:rFonts w:ascii="Tw Cen MT" w:hAnsi="Tw Cen MT"/>
                <w:sz w:val="20"/>
                <w:szCs w:val="20"/>
              </w:rPr>
              <w:t xml:space="preserve"> </w:t>
            </w:r>
          </w:p>
          <w:p w14:paraId="15E30C73" w14:textId="77777777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Penguins</w:t>
            </w:r>
            <w:r w:rsidRPr="007152C0">
              <w:rPr>
                <w:rFonts w:ascii="Tw Cen MT" w:hAnsi="Tw Cen MT"/>
                <w:sz w:val="20"/>
                <w:szCs w:val="20"/>
              </w:rPr>
              <w:t xml:space="preserve"> </w:t>
            </w:r>
          </w:p>
          <w:p w14:paraId="0501C8DA" w14:textId="42615A77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Christmas around the world</w:t>
            </w:r>
          </w:p>
          <w:p w14:paraId="3FF83B27" w14:textId="4D327319" w:rsidR="006D4CFE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The Nativity </w:t>
            </w:r>
          </w:p>
          <w:p w14:paraId="2E977A8E" w14:textId="4E9261EB" w:rsidR="006D4CFE" w:rsidRPr="007152C0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The Snow Man </w:t>
            </w:r>
          </w:p>
          <w:p w14:paraId="75AD2FE1" w14:textId="088865D0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251C97B7" w14:textId="77777777" w:rsidR="001C169E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Chinese New Year</w:t>
            </w:r>
          </w:p>
          <w:p w14:paraId="0CDF5E37" w14:textId="77777777" w:rsidR="006D4CFE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 Superhero Like You</w:t>
            </w:r>
          </w:p>
          <w:p w14:paraId="0F14FCF8" w14:textId="77777777" w:rsidR="006D4CFE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Who Helps Us at School?</w:t>
            </w:r>
          </w:p>
          <w:p w14:paraId="5857F6E0" w14:textId="77777777" w:rsidR="006D4CFE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Hospital Dog</w:t>
            </w:r>
          </w:p>
          <w:p w14:paraId="4365AFCB" w14:textId="48B5142E" w:rsidR="006D4CFE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Firemen and Fire trucks </w:t>
            </w:r>
          </w:p>
          <w:p w14:paraId="7D2B87C5" w14:textId="0B350D89" w:rsidR="006D4CFE" w:rsidRPr="007152C0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Alan’s Big Scary Teeth </w:t>
            </w:r>
          </w:p>
        </w:tc>
        <w:tc>
          <w:tcPr>
            <w:tcW w:w="359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6023AD6" w14:textId="1CB49ABE" w:rsidR="006D4CFE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On the Farm</w:t>
            </w:r>
          </w:p>
          <w:p w14:paraId="32592D83" w14:textId="6D6238CF" w:rsidR="006D4CFE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Gardening and Life Cycles </w:t>
            </w:r>
          </w:p>
          <w:p w14:paraId="2F81F346" w14:textId="516FBFB7" w:rsidR="006D4CFE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Grandparents Tea </w:t>
            </w:r>
          </w:p>
          <w:p w14:paraId="692947A9" w14:textId="759FEC3C" w:rsidR="006D4CFE" w:rsidRPr="007152C0" w:rsidRDefault="00C06E6F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Springtime </w:t>
            </w:r>
            <w:r w:rsidR="006D4CFE">
              <w:rPr>
                <w:rFonts w:ascii="Tw Cen MT" w:hAnsi="Tw Cen MT"/>
                <w:sz w:val="20"/>
                <w:szCs w:val="20"/>
              </w:rPr>
              <w:t xml:space="preserve">&amp; </w:t>
            </w:r>
            <w:r w:rsidR="006D4CFE" w:rsidRPr="007152C0">
              <w:rPr>
                <w:rFonts w:ascii="Tw Cen MT" w:hAnsi="Tw Cen MT"/>
                <w:sz w:val="20"/>
                <w:szCs w:val="20"/>
              </w:rPr>
              <w:t>Pancake Day</w:t>
            </w:r>
          </w:p>
          <w:p w14:paraId="5E889EBA" w14:textId="27D497B1" w:rsidR="006D4CFE" w:rsidRPr="007152C0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Easter</w:t>
            </w:r>
          </w:p>
          <w:p w14:paraId="70441A23" w14:textId="77777777" w:rsidR="00DF38EF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Ramadan </w:t>
            </w:r>
          </w:p>
          <w:p w14:paraId="0005FE68" w14:textId="6AEC1B34" w:rsidR="006D4CFE" w:rsidRPr="007152C0" w:rsidRDefault="006D4CF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437948A2" w14:textId="77777777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Down Under </w:t>
            </w:r>
          </w:p>
          <w:p w14:paraId="4835879B" w14:textId="77777777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Diary of a Wombat</w:t>
            </w:r>
          </w:p>
          <w:p w14:paraId="2C01FBCB" w14:textId="77777777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Possum Magic </w:t>
            </w:r>
          </w:p>
          <w:p w14:paraId="6A19CCBA" w14:textId="77777777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Stories From the Billabong </w:t>
            </w:r>
          </w:p>
          <w:p w14:paraId="77559431" w14:textId="77777777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The Great Barrier Reef </w:t>
            </w:r>
          </w:p>
          <w:p w14:paraId="0A34F4A8" w14:textId="2475813A" w:rsidR="006D4CFE" w:rsidRPr="007152C0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Wombat Soup </w:t>
            </w:r>
          </w:p>
        </w:tc>
        <w:tc>
          <w:tcPr>
            <w:tcW w:w="355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6DEE184F" w14:textId="2D7E560B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Seaside </w:t>
            </w:r>
            <w:r w:rsidR="00C06E6F">
              <w:rPr>
                <w:rFonts w:ascii="Tw Cen MT" w:hAnsi="Tw Cen MT"/>
                <w:sz w:val="20"/>
                <w:szCs w:val="20"/>
              </w:rPr>
              <w:t xml:space="preserve">and </w:t>
            </w:r>
            <w:proofErr w:type="gramStart"/>
            <w:r w:rsidR="00C06E6F">
              <w:rPr>
                <w:rFonts w:ascii="Tw Cen MT" w:hAnsi="Tw Cen MT"/>
                <w:sz w:val="20"/>
                <w:szCs w:val="20"/>
              </w:rPr>
              <w:t>Summer Time</w:t>
            </w:r>
            <w:proofErr w:type="gramEnd"/>
            <w:r w:rsidR="00C06E6F">
              <w:rPr>
                <w:rFonts w:ascii="Tw Cen MT" w:hAnsi="Tw Cen MT"/>
                <w:sz w:val="20"/>
                <w:szCs w:val="20"/>
              </w:rPr>
              <w:t xml:space="preserve"> </w:t>
            </w:r>
          </w:p>
          <w:p w14:paraId="62276E02" w14:textId="77777777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Commotion in the Ocean </w:t>
            </w:r>
          </w:p>
          <w:p w14:paraId="432C67C3" w14:textId="48CB50F8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Rainbow Fish </w:t>
            </w:r>
          </w:p>
          <w:p w14:paraId="1DB41E5E" w14:textId="77777777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Snail and the Whale </w:t>
            </w:r>
          </w:p>
          <w:p w14:paraId="5D008CA8" w14:textId="3745DA0D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Pirates</w:t>
            </w:r>
            <w:r>
              <w:rPr>
                <w:rFonts w:ascii="Tw Cen MT" w:hAnsi="Tw Cen MT"/>
                <w:sz w:val="20"/>
                <w:szCs w:val="20"/>
              </w:rPr>
              <w:t xml:space="preserve"> Love Underpants </w:t>
            </w:r>
          </w:p>
          <w:p w14:paraId="3FD3E924" w14:textId="3CBB003A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Treasure Hunts </w:t>
            </w:r>
          </w:p>
          <w:p w14:paraId="60E1EEDE" w14:textId="3099E598" w:rsidR="006D4CF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Sports Day </w:t>
            </w:r>
          </w:p>
          <w:p w14:paraId="324C7024" w14:textId="4072DE55" w:rsidR="00DF38EF" w:rsidRPr="007152C0" w:rsidRDefault="00DF38EF" w:rsidP="006D4CFE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205748" w14:paraId="43932753" w14:textId="77777777" w:rsidTr="007152C0">
        <w:trPr>
          <w:trHeight w:val="936"/>
        </w:trPr>
        <w:tc>
          <w:tcPr>
            <w:tcW w:w="2364" w:type="dxa"/>
            <w:vMerge w:val="restart"/>
            <w:tcBorders>
              <w:top w:val="single" w:sz="24" w:space="0" w:color="auto"/>
            </w:tcBorders>
            <w:shd w:val="clear" w:color="auto" w:fill="8EAADB" w:themeFill="accent1" w:themeFillTint="99"/>
          </w:tcPr>
          <w:p w14:paraId="201ABD2E" w14:textId="77777777" w:rsidR="007152C0" w:rsidRPr="00B279DC" w:rsidRDefault="007152C0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Communication and Language</w:t>
            </w:r>
          </w:p>
        </w:tc>
        <w:tc>
          <w:tcPr>
            <w:tcW w:w="3527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0996AE3C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Understand how to listen carefully and why listening is important.</w:t>
            </w:r>
          </w:p>
          <w:p w14:paraId="08DD6CCD" w14:textId="275F2EE4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Engage in story times.</w:t>
            </w:r>
          </w:p>
          <w:p w14:paraId="3CD841DD" w14:textId="05FAD8A4" w:rsidR="007152C0" w:rsidRPr="007152C0" w:rsidRDefault="007152C0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67D2AABB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Ask questions to find out more and to check they understand what has been said to them.</w:t>
            </w:r>
          </w:p>
          <w:p w14:paraId="1EF58063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hAnsi="Tw Cen MT" w:cs="Arial"/>
                <w:sz w:val="20"/>
                <w:szCs w:val="20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Develop social phrases</w:t>
            </w:r>
          </w:p>
          <w:p w14:paraId="133156CA" w14:textId="71427E55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Engage in story times.</w:t>
            </w:r>
          </w:p>
          <w:p w14:paraId="2BFD7087" w14:textId="77777777" w:rsidR="007152C0" w:rsidRPr="00506FE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</w:p>
          <w:p w14:paraId="4F637EF2" w14:textId="77777777" w:rsidR="007152C0" w:rsidRPr="007152C0" w:rsidRDefault="007152C0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42A6E4F4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Articulate their ideas and thoughts in well-formed sentences.</w:t>
            </w:r>
          </w:p>
          <w:p w14:paraId="16D7CDE7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Connect one idea or action to another using a range of connectives.</w:t>
            </w:r>
          </w:p>
          <w:p w14:paraId="3A016DB4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D390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Engage in non-fiction books.</w:t>
            </w:r>
          </w:p>
          <w:p w14:paraId="3709E494" w14:textId="0E4629CE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D390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Listen to and talk about selected non-fiction to develop a deep familiarity with new knowledge and vocabulary.</w:t>
            </w:r>
          </w:p>
        </w:tc>
        <w:tc>
          <w:tcPr>
            <w:tcW w:w="359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4EAEF255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Describe events in some detail</w:t>
            </w:r>
          </w:p>
          <w:p w14:paraId="60ABDE6E" w14:textId="3F703506" w:rsidR="007152C0" w:rsidRPr="00506FE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Use talk to help work out problems and organise thinking and activities explain how things work and why they might happen.</w:t>
            </w:r>
          </w:p>
          <w:p w14:paraId="1192D35E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7AD2C831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Listen to and talk about stories to build familiarity and understanding.</w:t>
            </w:r>
          </w:p>
          <w:p w14:paraId="5B23FD93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hAnsi="Tw Cen MT" w:cs="Arial"/>
                <w:sz w:val="20"/>
                <w:szCs w:val="20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Engage in non-fiction books.</w:t>
            </w:r>
          </w:p>
          <w:p w14:paraId="1ABE9D18" w14:textId="3CC48B62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Listen to and talk about selected non-fiction to develop a deep familiarity with new knowledge and vocabulary.</w:t>
            </w:r>
          </w:p>
          <w:p w14:paraId="48C36935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24" w:space="0" w:color="auto"/>
              <w:bottom w:val="nil"/>
            </w:tcBorders>
          </w:tcPr>
          <w:p w14:paraId="1A47AA0D" w14:textId="208D3E6C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Retell the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story once</w:t>
            </w: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they have developed a deep familiarity with the text; some as exact repetition and some in their own words.</w:t>
            </w:r>
          </w:p>
          <w:p w14:paraId="3DB19AE9" w14:textId="23E4C433" w:rsidR="007152C0" w:rsidRPr="00506FE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Use new vocabulary in different contexts.</w:t>
            </w:r>
          </w:p>
          <w:p w14:paraId="0BA7E89B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7152C0" w14:paraId="773AB684" w14:textId="77777777" w:rsidTr="007152C0">
        <w:trPr>
          <w:trHeight w:val="567"/>
        </w:trPr>
        <w:tc>
          <w:tcPr>
            <w:tcW w:w="2364" w:type="dxa"/>
            <w:vMerge/>
            <w:shd w:val="clear" w:color="auto" w:fill="8EAADB" w:themeFill="accent1" w:themeFillTint="99"/>
          </w:tcPr>
          <w:p w14:paraId="36A39F88" w14:textId="77777777" w:rsidR="007152C0" w:rsidRDefault="007152C0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53" w:type="dxa"/>
            <w:gridSpan w:val="6"/>
            <w:tcBorders>
              <w:top w:val="nil"/>
            </w:tcBorders>
            <w:shd w:val="clear" w:color="auto" w:fill="auto"/>
          </w:tcPr>
          <w:p w14:paraId="574298DA" w14:textId="77777777" w:rsidR="00E3374C" w:rsidRDefault="007152C0" w:rsidP="00E3374C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Learn new vocabulary</w:t>
            </w:r>
            <w:r>
              <w:rPr>
                <w:rFonts w:ascii="Tw Cen MT" w:hAnsi="Tw Cen MT" w:cs="Arial"/>
                <w:sz w:val="20"/>
                <w:szCs w:val="20"/>
              </w:rPr>
              <w:t xml:space="preserve">                                                    </w:t>
            </w:r>
            <w:r w:rsidRPr="005D390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Listen carefully to rhymes and songs, paying attention to how they s</w:t>
            </w:r>
            <w: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ound.</w:t>
            </w:r>
            <w:r w:rsidR="00E3374C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                              </w:t>
            </w:r>
            <w:r w:rsidR="00E3374C"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Use new vocabulary in different contexts</w:t>
            </w:r>
          </w:p>
          <w:p w14:paraId="1D9BA5F7" w14:textId="423A7260" w:rsidR="007152C0" w:rsidRPr="007152C0" w:rsidRDefault="007152C0" w:rsidP="00E3374C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Use new vocabulary through the day</w:t>
            </w:r>
            <w:r>
              <w:rPr>
                <w:rFonts w:ascii="Tw Cen MT" w:hAnsi="Tw Cen MT" w:cs="Arial"/>
                <w:sz w:val="20"/>
                <w:szCs w:val="20"/>
              </w:rPr>
              <w:t xml:space="preserve">                               </w:t>
            </w:r>
            <w:r w:rsidRPr="005D390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Learn rhymes, poems, and songs.</w:t>
            </w:r>
          </w:p>
        </w:tc>
      </w:tr>
      <w:tr w:rsidR="00205748" w14:paraId="470C8251" w14:textId="77777777" w:rsidTr="007152C0">
        <w:trPr>
          <w:trHeight w:val="841"/>
        </w:trPr>
        <w:tc>
          <w:tcPr>
            <w:tcW w:w="2364" w:type="dxa"/>
            <w:vMerge w:val="restart"/>
            <w:tcBorders>
              <w:top w:val="single" w:sz="24" w:space="0" w:color="auto"/>
            </w:tcBorders>
            <w:shd w:val="clear" w:color="auto" w:fill="A8D08D" w:themeFill="accent6" w:themeFillTint="99"/>
          </w:tcPr>
          <w:p w14:paraId="7F586AA6" w14:textId="77777777" w:rsidR="00046E74" w:rsidRPr="00B279DC" w:rsidRDefault="00046E74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Personal, Social and Emotional Development</w:t>
            </w:r>
          </w:p>
        </w:tc>
        <w:tc>
          <w:tcPr>
            <w:tcW w:w="6772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739FF662" w14:textId="77777777" w:rsidR="00046E74" w:rsidRPr="007152C0" w:rsidRDefault="00046E74" w:rsidP="00046E74">
            <w:pPr>
              <w:spacing w:after="200" w:line="276" w:lineRule="auto"/>
              <w:ind w:hanging="64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See themselves as a valuable individual.</w:t>
            </w:r>
          </w:p>
          <w:p w14:paraId="6B7C184D" w14:textId="77777777" w:rsidR="00046E74" w:rsidRPr="007152C0" w:rsidRDefault="00046E74" w:rsidP="00046E74">
            <w:pPr>
              <w:spacing w:after="200" w:line="276" w:lineRule="auto"/>
              <w:ind w:hanging="64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Build constructive and respectful relationships.</w:t>
            </w:r>
          </w:p>
          <w:p w14:paraId="6E34D964" w14:textId="02F2101A" w:rsidR="00046E74" w:rsidRPr="007152C0" w:rsidRDefault="00046E74" w:rsidP="00046E74">
            <w:pPr>
              <w:spacing w:after="200" w:line="276" w:lineRule="auto"/>
              <w:ind w:hanging="64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Express their feelings and consider the feelings of others.</w:t>
            </w:r>
          </w:p>
        </w:tc>
        <w:tc>
          <w:tcPr>
            <w:tcW w:w="6984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C340DD2" w14:textId="77777777" w:rsidR="00046E74" w:rsidRPr="007152C0" w:rsidRDefault="00046E74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Show resilience and perseverance in the face of challenge.</w:t>
            </w:r>
          </w:p>
          <w:p w14:paraId="0AACCB18" w14:textId="1B605E22" w:rsidR="00046E74" w:rsidRPr="007152C0" w:rsidRDefault="00046E74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I</w:t>
            </w: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dentify and moderate their own feelings socially and emotionally.</w:t>
            </w:r>
          </w:p>
        </w:tc>
        <w:tc>
          <w:tcPr>
            <w:tcW w:w="6697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097F7836" w14:textId="77777777" w:rsidR="00046E74" w:rsidRPr="007152C0" w:rsidRDefault="00046E74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Think about the perspectives of others.</w:t>
            </w:r>
          </w:p>
          <w:p w14:paraId="42E0D9B3" w14:textId="527AF967" w:rsidR="00046E74" w:rsidRPr="007152C0" w:rsidRDefault="00046E74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Manage their own needs</w:t>
            </w:r>
            <w:r w:rsidR="00C06E6F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(toileting, getting dressed for PE and Forest School, Handwashing and organising their belongings ready for Transition to Year 1) </w:t>
            </w:r>
          </w:p>
        </w:tc>
      </w:tr>
      <w:tr w:rsidR="00046E74" w14:paraId="5930A225" w14:textId="77777777" w:rsidTr="0081164D">
        <w:trPr>
          <w:trHeight w:val="227"/>
        </w:trPr>
        <w:tc>
          <w:tcPr>
            <w:tcW w:w="2364" w:type="dxa"/>
            <w:vMerge/>
            <w:shd w:val="clear" w:color="auto" w:fill="A8D08D" w:themeFill="accent6" w:themeFillTint="99"/>
          </w:tcPr>
          <w:p w14:paraId="174C4FE7" w14:textId="77777777" w:rsidR="00046E74" w:rsidRDefault="00046E74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53" w:type="dxa"/>
            <w:gridSpan w:val="6"/>
            <w:tcBorders>
              <w:top w:val="nil"/>
            </w:tcBorders>
            <w:shd w:val="clear" w:color="auto" w:fill="E2EFD9" w:themeFill="accent6" w:themeFillTint="33"/>
          </w:tcPr>
          <w:p w14:paraId="2E60F8AC" w14:textId="17028BF0" w:rsidR="00046E74" w:rsidRPr="007152C0" w:rsidRDefault="00046E74" w:rsidP="00506FE0">
            <w:pPr>
              <w:spacing w:after="200" w:line="276" w:lineRule="auto"/>
              <w:contextualSpacing/>
              <w:jc w:val="center"/>
              <w:rPr>
                <w:rFonts w:ascii="Tw Cen MT" w:eastAsia="Times New Roman" w:hAnsi="Tw Cen MT" w:cs="Arial"/>
                <w:i/>
                <w:iCs/>
                <w:sz w:val="20"/>
                <w:szCs w:val="20"/>
                <w:lang w:eastAsia="en-GB"/>
              </w:rPr>
            </w:pPr>
            <w:r w:rsidRPr="007152C0">
              <w:rPr>
                <w:rFonts w:ascii="Tw Cen MT" w:eastAsia="Times New Roman" w:hAnsi="Tw Cen MT" w:cs="Arial"/>
                <w:i/>
                <w:iCs/>
                <w:sz w:val="20"/>
                <w:szCs w:val="20"/>
                <w:lang w:eastAsia="en-GB"/>
              </w:rPr>
              <w:t>NB. These statements have been split for extra focus, but all will apply on an ongoing basis throughout the reception year.</w:t>
            </w:r>
          </w:p>
        </w:tc>
      </w:tr>
      <w:tr w:rsidR="00205748" w14:paraId="190E5EEE" w14:textId="77777777" w:rsidTr="007152C0">
        <w:trPr>
          <w:trHeight w:val="925"/>
        </w:trPr>
        <w:tc>
          <w:tcPr>
            <w:tcW w:w="2364" w:type="dxa"/>
            <w:vMerge w:val="restart"/>
            <w:tcBorders>
              <w:top w:val="single" w:sz="24" w:space="0" w:color="auto"/>
            </w:tcBorders>
            <w:shd w:val="clear" w:color="auto" w:fill="FFD966" w:themeFill="accent4" w:themeFillTint="99"/>
          </w:tcPr>
          <w:p w14:paraId="45F0328B" w14:textId="77777777" w:rsidR="004926CF" w:rsidRPr="00B279DC" w:rsidRDefault="004926CF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Physical Development</w:t>
            </w:r>
          </w:p>
          <w:p w14:paraId="2ACFE586" w14:textId="77777777" w:rsidR="004926CF" w:rsidRPr="00B279DC" w:rsidRDefault="004926CF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14:paraId="04A51628" w14:textId="77777777" w:rsidR="004926CF" w:rsidRPr="00B279DC" w:rsidRDefault="004926CF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6E4D667F" w14:textId="77777777" w:rsidR="004926CF" w:rsidRPr="004926CF" w:rsidRDefault="004926CF" w:rsidP="008B6E6D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4926CF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Further develop the skills they need to manage the school day successfully: lining up and queuing, mealtimes, personal hygiene</w:t>
            </w:r>
          </w:p>
          <w:p w14:paraId="4C4FB327" w14:textId="5D1A3F74" w:rsidR="004926CF" w:rsidRPr="007152C0" w:rsidRDefault="004926CF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2E879D75" w14:textId="77777777" w:rsidR="004926CF" w:rsidRPr="007152C0" w:rsidRDefault="004926CF" w:rsidP="008B6E6D">
            <w:pP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Revise and refine the fundamental movement skills they have already acquired: rolling, crawling, walking, jumping, running, hopping, skipping, climbing.</w:t>
            </w:r>
          </w:p>
          <w:p w14:paraId="2898C8F8" w14:textId="77777777" w:rsidR="004926CF" w:rsidRPr="007152C0" w:rsidRDefault="004926CF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103EFDDF" w14:textId="5B15FB1D" w:rsidR="004926CF" w:rsidRPr="007152C0" w:rsidRDefault="004926CF" w:rsidP="008B6E6D">
            <w:pPr>
              <w:rPr>
                <w:rFonts w:ascii="Tw Cen MT" w:hAnsi="Tw Cen MT"/>
                <w:sz w:val="20"/>
                <w:szCs w:val="20"/>
              </w:rPr>
            </w:pPr>
            <w:r w:rsidRPr="004926CF">
              <w:rPr>
                <w:rFonts w:ascii="Tw Cen MT" w:hAnsi="Tw Cen MT"/>
                <w:sz w:val="20"/>
                <w:szCs w:val="20"/>
              </w:rPr>
              <w:t xml:space="preserve">Further develop and refine a range of ball skills </w:t>
            </w:r>
            <w:r w:rsidRPr="007152C0">
              <w:rPr>
                <w:rFonts w:ascii="Tw Cen MT" w:hAnsi="Tw Cen MT"/>
                <w:sz w:val="20"/>
                <w:szCs w:val="20"/>
              </w:rPr>
              <w:t>including</w:t>
            </w:r>
            <w:r w:rsidRPr="004926CF">
              <w:rPr>
                <w:rFonts w:ascii="Tw Cen MT" w:hAnsi="Tw Cen MT"/>
                <w:sz w:val="20"/>
                <w:szCs w:val="20"/>
              </w:rPr>
              <w:t xml:space="preserve"> throwing, catching, kicking, passing, batting, and aiming.</w:t>
            </w:r>
          </w:p>
          <w:p w14:paraId="086297DB" w14:textId="43424C44" w:rsidR="004926CF" w:rsidRPr="007152C0" w:rsidRDefault="004926CF" w:rsidP="008B6E6D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Develop confidence, competence, precision, and accuracy when engaging in activities that involve a ball.</w:t>
            </w:r>
          </w:p>
        </w:tc>
        <w:tc>
          <w:tcPr>
            <w:tcW w:w="359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78EC4515" w14:textId="16E5FD42" w:rsidR="004926CF" w:rsidRPr="007152C0" w:rsidRDefault="004926CF" w:rsidP="008B6E6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w Cen MT" w:hAnsi="Tw Cen MT" w:cs="Arial"/>
                <w:sz w:val="20"/>
                <w:szCs w:val="20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Know and talk about the different factors that support their overall health and wellbeing: regular physical activity, healthy eating, toothbrushing, sensible amounts of ‘screen time’, having a good sleep routine, being a safe pedestrian.</w:t>
            </w:r>
          </w:p>
          <w:p w14:paraId="49686428" w14:textId="77777777" w:rsidR="004926CF" w:rsidRPr="007152C0" w:rsidRDefault="004926CF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0D7BC176" w14:textId="77777777" w:rsidR="004926CF" w:rsidRPr="007152C0" w:rsidRDefault="004926CF" w:rsidP="008B6E6D">
            <w:pP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Combine different movements with ease and fluency</w:t>
            </w:r>
          </w:p>
          <w:p w14:paraId="683D9CD3" w14:textId="77777777" w:rsidR="004926CF" w:rsidRPr="007152C0" w:rsidRDefault="004926CF" w:rsidP="008B6E6D">
            <w:pP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</w:p>
          <w:p w14:paraId="35D1C35F" w14:textId="5FB97154" w:rsidR="004926CF" w:rsidRPr="004926CF" w:rsidRDefault="004926CF" w:rsidP="008B6E6D">
            <w:pP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4926CF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Develop the foundations of a handwriting style which is fast, accurate and efficient.</w:t>
            </w:r>
          </w:p>
          <w:p w14:paraId="44D723D4" w14:textId="6CD3604D" w:rsidR="004926CF" w:rsidRPr="007152C0" w:rsidRDefault="004926CF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24" w:space="0" w:color="auto"/>
              <w:bottom w:val="nil"/>
            </w:tcBorders>
          </w:tcPr>
          <w:p w14:paraId="7D056338" w14:textId="77777777" w:rsidR="004926CF" w:rsidRPr="007152C0" w:rsidRDefault="004926CF" w:rsidP="008B6E6D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4926CF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Confidently and safely use a range of large and small apparatus indoors and outside, alone and in a group.</w:t>
            </w:r>
          </w:p>
          <w:p w14:paraId="0C8658EE" w14:textId="77777777" w:rsidR="004926CF" w:rsidRPr="007152C0" w:rsidRDefault="004926CF" w:rsidP="008B6E6D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926CF" w14:paraId="6D1CC42C" w14:textId="77777777" w:rsidTr="0081164D">
        <w:trPr>
          <w:trHeight w:val="925"/>
        </w:trPr>
        <w:tc>
          <w:tcPr>
            <w:tcW w:w="2364" w:type="dxa"/>
            <w:vMerge/>
            <w:shd w:val="clear" w:color="auto" w:fill="FFD966" w:themeFill="accent4" w:themeFillTint="99"/>
          </w:tcPr>
          <w:p w14:paraId="393B29E5" w14:textId="77777777" w:rsidR="004926CF" w:rsidRDefault="004926CF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53" w:type="dxa"/>
            <w:gridSpan w:val="6"/>
            <w:tcBorders>
              <w:top w:val="nil"/>
            </w:tcBorders>
            <w:shd w:val="clear" w:color="auto" w:fill="FFF2CC" w:themeFill="accent4" w:themeFillTint="33"/>
          </w:tcPr>
          <w:p w14:paraId="2B51C116" w14:textId="77777777" w:rsidR="007152C0" w:rsidRDefault="004926CF" w:rsidP="007152C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Develop the overall body strength, co-ordination,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balance,</w:t>
            </w: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agility needed to engage successfully with future physical education sessions and other physical disciplines including dance, gymnastics,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sport,</w:t>
            </w: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swimming.</w:t>
            </w:r>
          </w:p>
          <w:p w14:paraId="115ADE2A" w14:textId="77777777" w:rsidR="007152C0" w:rsidRDefault="004926CF" w:rsidP="007152C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Develop their small motor skills so that they can use a range of tools competently,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safely,</w:t>
            </w: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confidently. Suggested tools: pencils for drawing and writing, paintbrushes, scissors, knives,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forks,</w:t>
            </w: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spoo</w:t>
            </w:r>
            <w:r w:rsid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n.</w:t>
            </w:r>
          </w:p>
          <w:p w14:paraId="76CF4347" w14:textId="6EDC37F0" w:rsidR="007152C0" w:rsidRDefault="004926CF" w:rsidP="007152C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Use their core muscle strength to achieve a good posture when sitting at a table or sitting on the floor.</w:t>
            </w:r>
          </w:p>
          <w:p w14:paraId="3A3A640B" w14:textId="4B181AF7" w:rsidR="004926CF" w:rsidRPr="007152C0" w:rsidRDefault="004926CF" w:rsidP="007152C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4926CF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Develop overall body-strength, balance,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co-ordination,</w:t>
            </w:r>
            <w:r w:rsidRPr="004926CF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agility</w:t>
            </w:r>
          </w:p>
        </w:tc>
      </w:tr>
      <w:tr w:rsidR="00205748" w14:paraId="1B684BD6" w14:textId="77777777" w:rsidTr="007152C0">
        <w:trPr>
          <w:trHeight w:val="936"/>
        </w:trPr>
        <w:tc>
          <w:tcPr>
            <w:tcW w:w="2364" w:type="dxa"/>
            <w:tcBorders>
              <w:top w:val="single" w:sz="24" w:space="0" w:color="auto"/>
              <w:bottom w:val="nil"/>
            </w:tcBorders>
            <w:shd w:val="clear" w:color="auto" w:fill="F4B083" w:themeFill="accent2" w:themeFillTint="99"/>
          </w:tcPr>
          <w:p w14:paraId="575C9A57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Literacy</w:t>
            </w:r>
          </w:p>
          <w:p w14:paraId="1699D932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14:paraId="272E019F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2B00FBEB" w14:textId="77777777" w:rsidR="001C169E" w:rsidRPr="007152C0" w:rsidRDefault="001C169E" w:rsidP="008B6E6D">
            <w:pPr>
              <w:pStyle w:val="ListParagraph"/>
              <w:spacing w:after="0" w:line="240" w:lineRule="auto"/>
              <w:ind w:left="0"/>
              <w:rPr>
                <w:rFonts w:ascii="Tw Cen MT" w:hAnsi="Tw Cen MT" w:cs="Arial"/>
                <w:sz w:val="20"/>
                <w:szCs w:val="20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Read individual letters by saying the sounds for them.</w:t>
            </w:r>
          </w:p>
          <w:p w14:paraId="5FCD20F7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5B767F37" w14:textId="77777777" w:rsidR="001C169E" w:rsidRPr="00FB63C8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  <w:r w:rsidRPr="00FB63C8">
              <w:rPr>
                <w:rFonts w:ascii="Tw Cen MT" w:hAnsi="Tw Cen MT"/>
                <w:sz w:val="20"/>
                <w:szCs w:val="20"/>
              </w:rPr>
              <w:t>Blend sounds into words, so that they can read short words made up of known letter-sound correspondences.</w:t>
            </w:r>
          </w:p>
          <w:p w14:paraId="6BFB58DD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248D081A" w14:textId="77777777" w:rsidR="001C169E" w:rsidRPr="007152C0" w:rsidRDefault="001C169E" w:rsidP="008B6E6D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FB63C8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Read some letter groups that each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</w:t>
            </w:r>
            <w:r w:rsidRPr="00FB63C8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represent one sound and say sounds for them.</w:t>
            </w:r>
          </w:p>
          <w:p w14:paraId="517CA3FD" w14:textId="77777777" w:rsidR="001C169E" w:rsidRPr="00FB63C8" w:rsidRDefault="001C169E" w:rsidP="008B6E6D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FB63C8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Read a few common exception words matched to the school’s phonic programme.</w:t>
            </w:r>
          </w:p>
          <w:p w14:paraId="35ABF2E2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20919701" w14:textId="77777777" w:rsidR="001C169E" w:rsidRPr="00FB63C8" w:rsidRDefault="001C169E" w:rsidP="008B6E6D">
            <w:pPr>
              <w:spacing w:after="200" w:line="276" w:lineRule="auto"/>
              <w:ind w:hanging="13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FB63C8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Read simple phrases and sentences made up of words with known letter–sound correspondences and, where necessary, a few exception words.</w:t>
            </w:r>
          </w:p>
          <w:p w14:paraId="10623C10" w14:textId="4D7C9B2D" w:rsidR="001C169E" w:rsidRPr="007152C0" w:rsidRDefault="001C169E" w:rsidP="008B6E6D">
            <w:pPr>
              <w:spacing w:after="200" w:line="276" w:lineRule="auto"/>
              <w:ind w:left="-13" w:firstLine="13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FB63C8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Re-read these books to build up their confidence in word reading, their fluency and their understanding and enjoyment.</w:t>
            </w:r>
          </w:p>
        </w:tc>
        <w:tc>
          <w:tcPr>
            <w:tcW w:w="314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23A6EFB5" w14:textId="77777777" w:rsidR="001C169E" w:rsidRPr="007152C0" w:rsidRDefault="001C169E" w:rsidP="008B6E6D">
            <w:pPr>
              <w:spacing w:after="200" w:line="276" w:lineRule="auto"/>
              <w:ind w:left="72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2E59B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Form lower-case and capital letters correctly.</w:t>
            </w:r>
          </w:p>
          <w:p w14:paraId="5646A794" w14:textId="77777777" w:rsidR="001C169E" w:rsidRPr="002E59BE" w:rsidRDefault="001C169E" w:rsidP="008B6E6D">
            <w:pPr>
              <w:spacing w:after="200" w:line="276" w:lineRule="auto"/>
              <w:ind w:left="72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2E59B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Spell words by identifying the sounds and then writing the sound with letter/s.</w:t>
            </w:r>
          </w:p>
          <w:p w14:paraId="6F97B4C6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24" w:space="0" w:color="auto"/>
              <w:bottom w:val="nil"/>
            </w:tcBorders>
          </w:tcPr>
          <w:p w14:paraId="29FF123B" w14:textId="77777777" w:rsidR="001C169E" w:rsidRPr="007152C0" w:rsidRDefault="001C169E" w:rsidP="008B6E6D">
            <w:pPr>
              <w:ind w:left="41"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2E59B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Write short sentences with words with known letter-sound correspondences using a capital letter and full stop.</w:t>
            </w:r>
          </w:p>
          <w:p w14:paraId="396B367A" w14:textId="77777777" w:rsidR="001C169E" w:rsidRPr="002E59BE" w:rsidRDefault="001C169E" w:rsidP="008B6E6D">
            <w:pPr>
              <w:ind w:left="41"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2E59B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Re-read what they have written to check that it makes sense.</w:t>
            </w:r>
          </w:p>
          <w:p w14:paraId="6115C660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205748" w14:paraId="219BCC29" w14:textId="77777777" w:rsidTr="007152C0">
        <w:trPr>
          <w:trHeight w:val="454"/>
        </w:trPr>
        <w:tc>
          <w:tcPr>
            <w:tcW w:w="2364" w:type="dxa"/>
            <w:tcBorders>
              <w:top w:val="nil"/>
              <w:bottom w:val="single" w:sz="18" w:space="0" w:color="auto"/>
            </w:tcBorders>
            <w:shd w:val="clear" w:color="auto" w:fill="F4B083" w:themeFill="accent2" w:themeFillTint="99"/>
          </w:tcPr>
          <w:p w14:paraId="0B3206FE" w14:textId="77777777" w:rsidR="001C169E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Phonics</w:t>
            </w:r>
          </w:p>
        </w:tc>
        <w:tc>
          <w:tcPr>
            <w:tcW w:w="3527" w:type="dxa"/>
            <w:tcBorders>
              <w:top w:val="nil"/>
              <w:bottom w:val="single" w:sz="18" w:space="0" w:color="auto"/>
            </w:tcBorders>
            <w:shd w:val="clear" w:color="auto" w:fill="F4B083" w:themeFill="accent2" w:themeFillTint="99"/>
          </w:tcPr>
          <w:p w14:paraId="2686A2F1" w14:textId="38D8C188" w:rsidR="001C169E" w:rsidRPr="00B7273D" w:rsidRDefault="007A476B" w:rsidP="008B6E6D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>Little Wandle</w:t>
            </w:r>
            <w:r w:rsidR="00B7273D" w:rsidRPr="00B7273D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Phase 2 </w:t>
            </w:r>
          </w:p>
          <w:p w14:paraId="22127AF4" w14:textId="77777777" w:rsidR="00B7273D" w:rsidRPr="00205748" w:rsidRDefault="007A476B" w:rsidP="008B6E6D">
            <w:pPr>
              <w:pStyle w:val="ListParagraph"/>
              <w:spacing w:after="0" w:line="240" w:lineRule="auto"/>
              <w:ind w:left="0"/>
              <w:rPr>
                <w:rFonts w:ascii="Tw Cen MT" w:hAnsi="Tw Cen MT"/>
                <w:sz w:val="20"/>
                <w:szCs w:val="20"/>
              </w:rPr>
            </w:pPr>
            <w:r w:rsidRPr="00205748">
              <w:rPr>
                <w:rFonts w:ascii="Tw Cen MT" w:hAnsi="Tw Cen MT"/>
                <w:sz w:val="20"/>
                <w:szCs w:val="20"/>
              </w:rPr>
              <w:t xml:space="preserve">s a t p </w:t>
            </w:r>
            <w:proofErr w:type="spellStart"/>
            <w:r w:rsidRPr="00205748">
              <w:rPr>
                <w:rFonts w:ascii="Tw Cen MT" w:hAnsi="Tw Cen MT"/>
                <w:sz w:val="20"/>
                <w:szCs w:val="20"/>
              </w:rPr>
              <w:t>i</w:t>
            </w:r>
            <w:proofErr w:type="spellEnd"/>
            <w:r w:rsidRPr="00205748">
              <w:rPr>
                <w:rFonts w:ascii="Tw Cen MT" w:hAnsi="Tw Cen MT"/>
                <w:sz w:val="20"/>
                <w:szCs w:val="20"/>
              </w:rPr>
              <w:t xml:space="preserve"> n m d g o c k ck e u r h b l f </w:t>
            </w:r>
          </w:p>
          <w:p w14:paraId="3A7CC236" w14:textId="77777777" w:rsidR="007A476B" w:rsidRPr="00205748" w:rsidRDefault="007A476B" w:rsidP="008B6E6D">
            <w:pPr>
              <w:pStyle w:val="ListParagraph"/>
              <w:spacing w:after="0" w:line="240" w:lineRule="auto"/>
              <w:ind w:left="0"/>
              <w:rPr>
                <w:rFonts w:ascii="Tw Cen MT" w:hAnsi="Tw Cen MT" w:cs="Arial"/>
                <w:sz w:val="20"/>
                <w:szCs w:val="20"/>
              </w:rPr>
            </w:pPr>
          </w:p>
          <w:p w14:paraId="555828E7" w14:textId="77777777" w:rsidR="007A476B" w:rsidRPr="00205748" w:rsidRDefault="007A476B" w:rsidP="008B6E6D">
            <w:pPr>
              <w:pStyle w:val="ListParagraph"/>
              <w:spacing w:after="0" w:line="240" w:lineRule="auto"/>
              <w:ind w:left="0"/>
              <w:rPr>
                <w:rFonts w:ascii="Tw Cen MT" w:hAnsi="Tw Cen MT" w:cs="Arial"/>
                <w:sz w:val="20"/>
                <w:szCs w:val="20"/>
              </w:rPr>
            </w:pPr>
            <w:r w:rsidRPr="00205748">
              <w:rPr>
                <w:rFonts w:ascii="Tw Cen MT" w:hAnsi="Tw Cen MT" w:cs="Arial"/>
                <w:sz w:val="20"/>
                <w:szCs w:val="20"/>
              </w:rPr>
              <w:t>Tricky Words:</w:t>
            </w:r>
          </w:p>
          <w:p w14:paraId="4F068AC0" w14:textId="30653792" w:rsidR="007A476B" w:rsidRPr="00205748" w:rsidRDefault="00205748" w:rsidP="008B6E6D">
            <w:pPr>
              <w:pStyle w:val="ListParagraph"/>
              <w:spacing w:after="0" w:line="240" w:lineRule="auto"/>
              <w:ind w:left="0"/>
              <w:rPr>
                <w:rFonts w:ascii="Tw Cen MT" w:hAnsi="Tw Cen MT" w:cs="Arial"/>
                <w:sz w:val="20"/>
                <w:szCs w:val="20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is</w:t>
            </w:r>
            <w:r w:rsidR="007A476B" w:rsidRPr="00205748">
              <w:rPr>
                <w:rFonts w:ascii="Tw Cen MT" w:hAnsi="Tw Cen MT" w:cs="Arial"/>
                <w:sz w:val="20"/>
                <w:szCs w:val="20"/>
              </w:rPr>
              <w:t xml:space="preserve">, </w:t>
            </w:r>
            <w:proofErr w:type="gramStart"/>
            <w:r w:rsidR="007A476B" w:rsidRPr="00205748">
              <w:rPr>
                <w:rFonts w:ascii="Tw Cen MT" w:hAnsi="Tw Cen MT" w:cs="Arial"/>
                <w:sz w:val="20"/>
                <w:szCs w:val="20"/>
              </w:rPr>
              <w:t>the ,</w:t>
            </w:r>
            <w:proofErr w:type="gramEnd"/>
            <w:r w:rsidR="007A476B" w:rsidRPr="00205748">
              <w:rPr>
                <w:rFonts w:ascii="Tw Cen MT" w:hAnsi="Tw Cen MT" w:cs="Arial"/>
                <w:sz w:val="20"/>
                <w:szCs w:val="20"/>
              </w:rPr>
              <w:t xml:space="preserve"> I </w:t>
            </w:r>
          </w:p>
          <w:p w14:paraId="73F79CB9" w14:textId="77777777" w:rsidR="00205748" w:rsidRDefault="00205748" w:rsidP="008B6E6D">
            <w:pPr>
              <w:pStyle w:val="ListParagraph"/>
              <w:spacing w:after="0" w:line="240" w:lineRule="auto"/>
              <w:ind w:left="0"/>
              <w:rPr>
                <w:rFonts w:ascii="Tw Cen MT" w:hAnsi="Tw Cen MT" w:cs="Arial"/>
                <w:sz w:val="20"/>
                <w:szCs w:val="20"/>
              </w:rPr>
            </w:pPr>
          </w:p>
          <w:p w14:paraId="1943053C" w14:textId="02630758" w:rsidR="007A476B" w:rsidRPr="00B7273D" w:rsidRDefault="007A476B" w:rsidP="008B6E6D">
            <w:pPr>
              <w:pStyle w:val="ListParagraph"/>
              <w:spacing w:after="0" w:line="240" w:lineRule="auto"/>
              <w:ind w:left="0"/>
              <w:rPr>
                <w:rFonts w:ascii="Tw Cen MT" w:hAnsi="Tw Cen MT" w:cs="Arial"/>
                <w:bCs/>
                <w:sz w:val="20"/>
                <w:szCs w:val="20"/>
              </w:rPr>
            </w:pPr>
            <w:r w:rsidRPr="00205748">
              <w:rPr>
                <w:rFonts w:ascii="Tw Cen MT" w:hAnsi="Tw Cen MT" w:cs="Arial"/>
                <w:sz w:val="20"/>
                <w:szCs w:val="20"/>
              </w:rPr>
              <w:t xml:space="preserve">Phase 1 Rhyming and Sound </w:t>
            </w:r>
            <w:r w:rsidR="00205748" w:rsidRPr="00205748">
              <w:rPr>
                <w:rFonts w:ascii="Tw Cen MT" w:hAnsi="Tw Cen MT" w:cs="Arial"/>
                <w:sz w:val="20"/>
                <w:szCs w:val="20"/>
              </w:rPr>
              <w:t>Discrimination Games</w:t>
            </w:r>
            <w:r w:rsidRPr="00205748">
              <w:rPr>
                <w:rFonts w:ascii="Tw Cen MT" w:hAnsi="Tw Cen MT" w:cs="Arial"/>
                <w:sz w:val="20"/>
                <w:szCs w:val="20"/>
              </w:rPr>
              <w:t xml:space="preserve"> </w:t>
            </w:r>
            <w:r w:rsidR="00205748">
              <w:rPr>
                <w:rFonts w:ascii="Tw Cen MT" w:hAnsi="Tw Cen MT" w:cs="Arial"/>
                <w:sz w:val="20"/>
                <w:szCs w:val="20"/>
              </w:rPr>
              <w:t xml:space="preserve">(nature sounds, alliterations, tongue twisters, following the leader, initial sounds) </w:t>
            </w:r>
          </w:p>
        </w:tc>
        <w:tc>
          <w:tcPr>
            <w:tcW w:w="3245" w:type="dxa"/>
            <w:tcBorders>
              <w:top w:val="nil"/>
              <w:bottom w:val="single" w:sz="18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14CB9DCF" w14:textId="4FFA2DB7" w:rsidR="001C169E" w:rsidRPr="00B7273D" w:rsidRDefault="007A476B" w:rsidP="008B6E6D">
            <w:pPr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>Little Wandle</w:t>
            </w:r>
            <w:r w:rsidRPr="00B7273D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r>
              <w:rPr>
                <w:rFonts w:ascii="Tw Cen MT" w:hAnsi="Tw Cen MT"/>
                <w:bCs/>
                <w:sz w:val="20"/>
                <w:szCs w:val="20"/>
              </w:rPr>
              <w:t>Phase 2</w:t>
            </w:r>
          </w:p>
          <w:p w14:paraId="5A05810D" w14:textId="2C0F5521" w:rsidR="00B7273D" w:rsidRDefault="00B7273D" w:rsidP="008B6E6D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B7273D">
              <w:rPr>
                <w:rFonts w:ascii="Tw Cen MT" w:hAnsi="Tw Cen MT"/>
                <w:bCs/>
                <w:sz w:val="20"/>
                <w:szCs w:val="20"/>
              </w:rPr>
              <w:t xml:space="preserve">Recap any single sounds </w:t>
            </w:r>
            <w:r w:rsidR="007A476B">
              <w:rPr>
                <w:rFonts w:ascii="Tw Cen MT" w:hAnsi="Tw Cen MT"/>
                <w:bCs/>
                <w:sz w:val="20"/>
                <w:szCs w:val="20"/>
              </w:rPr>
              <w:t xml:space="preserve">from last Half-Term </w:t>
            </w:r>
          </w:p>
          <w:p w14:paraId="5E3A0856" w14:textId="421A2763" w:rsidR="007A476B" w:rsidRDefault="007A476B" w:rsidP="008B6E6D">
            <w:pPr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 xml:space="preserve">Ff </w:t>
            </w:r>
            <w:proofErr w:type="spellStart"/>
            <w:r>
              <w:rPr>
                <w:rFonts w:ascii="Tw Cen MT" w:hAnsi="Tw Cen MT"/>
                <w:bCs/>
                <w:sz w:val="20"/>
                <w:szCs w:val="20"/>
              </w:rPr>
              <w:t>ll</w:t>
            </w:r>
            <w:proofErr w:type="spellEnd"/>
            <w:r>
              <w:rPr>
                <w:rFonts w:ascii="Tw Cen MT" w:hAnsi="Tw Cen MT"/>
                <w:bCs/>
                <w:sz w:val="20"/>
                <w:szCs w:val="20"/>
              </w:rPr>
              <w:t xml:space="preserve"> ss j v w x y z </w:t>
            </w:r>
            <w:proofErr w:type="spellStart"/>
            <w:r>
              <w:rPr>
                <w:rFonts w:ascii="Tw Cen MT" w:hAnsi="Tw Cen MT"/>
                <w:bCs/>
                <w:sz w:val="20"/>
                <w:szCs w:val="20"/>
              </w:rPr>
              <w:t>zz</w:t>
            </w:r>
            <w:proofErr w:type="spellEnd"/>
            <w:r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hAnsi="Tw Cen MT"/>
                <w:bCs/>
                <w:sz w:val="20"/>
                <w:szCs w:val="20"/>
              </w:rPr>
              <w:t>qu</w:t>
            </w:r>
            <w:proofErr w:type="spellEnd"/>
            <w:r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</w:p>
          <w:p w14:paraId="5F81F741" w14:textId="4E2B4754" w:rsidR="007A476B" w:rsidRDefault="007A476B" w:rsidP="008B6E6D">
            <w:pPr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 xml:space="preserve">Consonant diagraphs: </w:t>
            </w:r>
            <w:proofErr w:type="spellStart"/>
            <w:r>
              <w:rPr>
                <w:rFonts w:ascii="Tw Cen MT" w:hAnsi="Tw Cen MT"/>
                <w:bCs/>
                <w:sz w:val="20"/>
                <w:szCs w:val="20"/>
              </w:rPr>
              <w:t>ch</w:t>
            </w:r>
            <w:proofErr w:type="spellEnd"/>
            <w:r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hAnsi="Tw Cen MT"/>
                <w:bCs/>
                <w:sz w:val="20"/>
                <w:szCs w:val="20"/>
              </w:rPr>
              <w:t>sh</w:t>
            </w:r>
            <w:proofErr w:type="spellEnd"/>
            <w:r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hAnsi="Tw Cen MT"/>
                <w:bCs/>
                <w:sz w:val="20"/>
                <w:szCs w:val="20"/>
              </w:rPr>
              <w:t>th</w:t>
            </w:r>
            <w:proofErr w:type="spellEnd"/>
            <w:r>
              <w:rPr>
                <w:rFonts w:ascii="Tw Cen MT" w:hAnsi="Tw Cen MT"/>
                <w:bCs/>
                <w:sz w:val="20"/>
                <w:szCs w:val="20"/>
              </w:rPr>
              <w:t xml:space="preserve"> ng </w:t>
            </w:r>
            <w:proofErr w:type="spellStart"/>
            <w:r>
              <w:rPr>
                <w:rFonts w:ascii="Tw Cen MT" w:hAnsi="Tw Cen MT"/>
                <w:bCs/>
                <w:sz w:val="20"/>
                <w:szCs w:val="20"/>
              </w:rPr>
              <w:t>nk</w:t>
            </w:r>
            <w:proofErr w:type="spellEnd"/>
            <w:r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</w:p>
          <w:p w14:paraId="09FB7A17" w14:textId="0E88CC6A" w:rsidR="007A476B" w:rsidRDefault="007A476B" w:rsidP="008B6E6D">
            <w:pPr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 xml:space="preserve">Tricky Words: </w:t>
            </w:r>
          </w:p>
          <w:p w14:paraId="4F971821" w14:textId="341B5EC6" w:rsidR="007A476B" w:rsidRPr="00B7273D" w:rsidRDefault="007A476B" w:rsidP="008B6E6D">
            <w:pPr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 xml:space="preserve">Put, pull, full, as, and, has, his, her, go, no, to, into, she, push, he, of, </w:t>
            </w:r>
            <w:proofErr w:type="gramStart"/>
            <w:r>
              <w:rPr>
                <w:rFonts w:ascii="Tw Cen MT" w:hAnsi="Tw Cen MT"/>
                <w:bCs/>
                <w:sz w:val="20"/>
                <w:szCs w:val="20"/>
              </w:rPr>
              <w:t>me ,</w:t>
            </w:r>
            <w:proofErr w:type="gramEnd"/>
            <w:r>
              <w:rPr>
                <w:rFonts w:ascii="Tw Cen MT" w:hAnsi="Tw Cen MT"/>
                <w:bCs/>
                <w:sz w:val="20"/>
                <w:szCs w:val="20"/>
              </w:rPr>
              <w:t xml:space="preserve"> we, be</w:t>
            </w:r>
          </w:p>
          <w:p w14:paraId="3B2C82CC" w14:textId="0D502F07" w:rsidR="00B7273D" w:rsidRPr="00B7273D" w:rsidRDefault="007A476B" w:rsidP="008B6E6D">
            <w:pPr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 xml:space="preserve">CVC Blending </w:t>
            </w:r>
          </w:p>
        </w:tc>
        <w:tc>
          <w:tcPr>
            <w:tcW w:w="3385" w:type="dxa"/>
            <w:tcBorders>
              <w:top w:val="nil"/>
              <w:left w:val="single" w:sz="24" w:space="0" w:color="auto"/>
              <w:bottom w:val="single" w:sz="18" w:space="0" w:color="auto"/>
            </w:tcBorders>
            <w:shd w:val="clear" w:color="auto" w:fill="F4B083" w:themeFill="accent2" w:themeFillTint="99"/>
          </w:tcPr>
          <w:p w14:paraId="65C5601B" w14:textId="62DC7A12" w:rsidR="007A476B" w:rsidRDefault="007A476B" w:rsidP="007A476B">
            <w:pPr>
              <w:spacing w:after="200" w:line="276" w:lineRule="auto"/>
              <w:contextualSpacing/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>Little Wandle</w:t>
            </w:r>
            <w:r w:rsidRPr="00B7273D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r>
              <w:rPr>
                <w:rFonts w:ascii="Tw Cen MT" w:hAnsi="Tw Cen MT"/>
                <w:bCs/>
                <w:sz w:val="20"/>
                <w:szCs w:val="20"/>
              </w:rPr>
              <w:t>Phase 3</w:t>
            </w:r>
          </w:p>
          <w:p w14:paraId="2BDC0836" w14:textId="4D53F729" w:rsidR="007A476B" w:rsidRDefault="007A476B" w:rsidP="007A476B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Vowel Diagraphs and Trigraphs: ai </w:t>
            </w:r>
            <w:proofErr w:type="spell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ee</w:t>
            </w:r>
            <w:proofErr w:type="spell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ight</w:t>
            </w:r>
            <w:proofErr w:type="spell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oa</w:t>
            </w:r>
            <w:proofErr w:type="spell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w Cen MT" w:eastAsia="Times New Roman" w:hAnsi="Tw Cen MT" w:cs="Arial"/>
                <w:b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Tw Cen MT" w:eastAsia="Times New Roman" w:hAnsi="Tw Cen MT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w Cen MT" w:eastAsia="Times New Roman" w:hAnsi="Tw Cen MT" w:cs="Arial"/>
                <w:b/>
                <w:sz w:val="20"/>
                <w:szCs w:val="20"/>
                <w:lang w:eastAsia="en-GB"/>
              </w:rPr>
              <w:t>ar</w:t>
            </w:r>
            <w:proofErr w:type="spell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 or </w:t>
            </w:r>
            <w:proofErr w:type="spell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ur</w:t>
            </w:r>
            <w:proofErr w:type="spell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 ow oi ear air er</w:t>
            </w:r>
          </w:p>
          <w:p w14:paraId="4FEF642B" w14:textId="6B8EE817" w:rsidR="007A476B" w:rsidRDefault="007A476B" w:rsidP="007A476B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dd mm </w:t>
            </w:r>
            <w:proofErr w:type="spell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tt</w:t>
            </w:r>
            <w:proofErr w:type="spell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 bb </w:t>
            </w:r>
            <w:proofErr w:type="spell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rr</w:t>
            </w:r>
            <w:proofErr w:type="spell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 gg pp ff </w:t>
            </w:r>
          </w:p>
          <w:p w14:paraId="68AAB372" w14:textId="50E13A85" w:rsidR="007A476B" w:rsidRDefault="007A476B" w:rsidP="007A476B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Tricky Words: </w:t>
            </w:r>
          </w:p>
          <w:p w14:paraId="1AD7F1FC" w14:textId="696B13C1" w:rsidR="007A476B" w:rsidRDefault="007A476B" w:rsidP="007A476B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Was, you, my, by, all, are, sure, </w:t>
            </w:r>
            <w:proofErr w:type="gram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pure</w:t>
            </w:r>
            <w:proofErr w:type="gram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 </w:t>
            </w:r>
          </w:p>
          <w:p w14:paraId="1C2D85F3" w14:textId="4BE1D0B1" w:rsidR="007A476B" w:rsidRPr="007A476B" w:rsidRDefault="007A476B" w:rsidP="007A476B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Longer Words </w:t>
            </w:r>
          </w:p>
          <w:p w14:paraId="35A2A832" w14:textId="190FAEEB" w:rsidR="00B7273D" w:rsidRPr="00B7273D" w:rsidRDefault="00B7273D" w:rsidP="008B6E6D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599" w:type="dxa"/>
            <w:tcBorders>
              <w:top w:val="nil"/>
              <w:bottom w:val="single" w:sz="18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60F692B6" w14:textId="2D8D2B10" w:rsidR="007A476B" w:rsidRDefault="007A476B" w:rsidP="007A476B">
            <w:pPr>
              <w:spacing w:after="200" w:line="276" w:lineRule="auto"/>
              <w:ind w:hanging="13"/>
              <w:contextualSpacing/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>Little Wandle</w:t>
            </w:r>
            <w:r w:rsidRPr="00B7273D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r>
              <w:rPr>
                <w:rFonts w:ascii="Tw Cen MT" w:hAnsi="Tw Cen MT"/>
                <w:bCs/>
                <w:sz w:val="20"/>
                <w:szCs w:val="20"/>
              </w:rPr>
              <w:t>Phase 3</w:t>
            </w:r>
          </w:p>
          <w:p w14:paraId="408EED28" w14:textId="0A1F41E4" w:rsidR="007A476B" w:rsidRDefault="007A476B" w:rsidP="007A476B">
            <w:pPr>
              <w:spacing w:after="200" w:line="276" w:lineRule="auto"/>
              <w:ind w:hanging="13"/>
              <w:contextualSpacing/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>Recapping Phase 2/3 until Secure</w:t>
            </w:r>
          </w:p>
          <w:p w14:paraId="7651D0CA" w14:textId="4F017700" w:rsidR="007A476B" w:rsidRDefault="00205748" w:rsidP="007A476B">
            <w:pPr>
              <w:spacing w:after="200" w:line="276" w:lineRule="auto"/>
              <w:ind w:hanging="13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Reviewing words with double letter, longer </w:t>
            </w:r>
            <w:proofErr w:type="gram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words</w:t>
            </w:r>
            <w:proofErr w:type="gram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 and words with more than one diagraph. </w:t>
            </w:r>
          </w:p>
          <w:p w14:paraId="3EBB9A82" w14:textId="1CB01A08" w:rsidR="00205748" w:rsidRDefault="00205748" w:rsidP="007A476B">
            <w:pPr>
              <w:spacing w:after="200" w:line="276" w:lineRule="auto"/>
              <w:ind w:hanging="13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Compound words ‘chunking’ </w:t>
            </w:r>
          </w:p>
          <w:p w14:paraId="70382875" w14:textId="7C1A70D3" w:rsidR="00205748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Suffixes </w:t>
            </w:r>
          </w:p>
          <w:p w14:paraId="1F855684" w14:textId="182646CA" w:rsidR="00205748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-</w:t>
            </w:r>
            <w:proofErr w:type="spell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ing</w:t>
            </w:r>
            <w:proofErr w:type="spellEnd"/>
          </w:p>
          <w:p w14:paraId="4D8869C1" w14:textId="13EE2443" w:rsidR="00205748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-es</w:t>
            </w:r>
          </w:p>
          <w:p w14:paraId="3C1B6912" w14:textId="330DF250" w:rsidR="00B7273D" w:rsidRPr="00B7273D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-s </w:t>
            </w:r>
          </w:p>
        </w:tc>
        <w:tc>
          <w:tcPr>
            <w:tcW w:w="3145" w:type="dxa"/>
            <w:tcBorders>
              <w:top w:val="nil"/>
              <w:left w:val="single" w:sz="24" w:space="0" w:color="auto"/>
              <w:bottom w:val="single" w:sz="18" w:space="0" w:color="auto"/>
            </w:tcBorders>
            <w:shd w:val="clear" w:color="auto" w:fill="F4B083" w:themeFill="accent2" w:themeFillTint="99"/>
          </w:tcPr>
          <w:p w14:paraId="2F72596E" w14:textId="621995B6" w:rsidR="00205748" w:rsidRDefault="00205748" w:rsidP="00205748">
            <w:pPr>
              <w:spacing w:after="200" w:line="276" w:lineRule="auto"/>
              <w:ind w:hanging="13"/>
              <w:contextualSpacing/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>Little Wandle</w:t>
            </w:r>
            <w:r w:rsidRPr="00B7273D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Phase </w:t>
            </w:r>
            <w:r>
              <w:rPr>
                <w:rFonts w:ascii="Tw Cen MT" w:hAnsi="Tw Cen MT"/>
                <w:bCs/>
                <w:sz w:val="20"/>
                <w:szCs w:val="20"/>
              </w:rPr>
              <w:t>4</w:t>
            </w:r>
          </w:p>
          <w:p w14:paraId="06D98A9A" w14:textId="77777777" w:rsidR="00205748" w:rsidRDefault="00205748" w:rsidP="00205748">
            <w:pPr>
              <w:spacing w:after="200" w:line="276" w:lineRule="auto"/>
              <w:ind w:hanging="13"/>
              <w:contextualSpacing/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>Recapping Phase 2/3 until Secure</w:t>
            </w:r>
          </w:p>
          <w:p w14:paraId="423B0D4F" w14:textId="490FFBCE" w:rsidR="001C169E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Short Vowel CVCC, CVCC, CCVC</w:t>
            </w:r>
          </w:p>
          <w:p w14:paraId="6467BE36" w14:textId="41F2682C" w:rsidR="00205748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Practicing ‘chunking’ to blend and read. </w:t>
            </w:r>
          </w:p>
          <w:p w14:paraId="2C9968BF" w14:textId="549547FC" w:rsidR="00205748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Tricky Words:</w:t>
            </w:r>
          </w:p>
          <w:p w14:paraId="18F07E2E" w14:textId="0904EB8B" w:rsidR="00205748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proofErr w:type="spellStart"/>
            <w:proofErr w:type="gram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said,so</w:t>
            </w:r>
            <w:proofErr w:type="gram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,have,like,some,come,do,were</w:t>
            </w:r>
            <w:proofErr w:type="spell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,</w:t>
            </w:r>
          </w:p>
          <w:p w14:paraId="17D5A528" w14:textId="7D833C14" w:rsidR="00205748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proofErr w:type="spellStart"/>
            <w:proofErr w:type="gram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here,little</w:t>
            </w:r>
            <w:proofErr w:type="gram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,says,there,when,what,one</w:t>
            </w:r>
            <w:proofErr w:type="spell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,</w:t>
            </w:r>
          </w:p>
          <w:p w14:paraId="0BA7B869" w14:textId="050FD5E5" w:rsidR="00205748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proofErr w:type="spellStart"/>
            <w:proofErr w:type="gram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out,today</w:t>
            </w:r>
            <w:proofErr w:type="spellEnd"/>
            <w:proofErr w:type="gramEnd"/>
          </w:p>
          <w:p w14:paraId="01EB961B" w14:textId="1B9DB813" w:rsidR="00205748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Suffixes: </w:t>
            </w:r>
          </w:p>
          <w:p w14:paraId="5BD20203" w14:textId="4C367C95" w:rsidR="00205748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-ed (sounds like ‘t’)</w:t>
            </w:r>
          </w:p>
          <w:p w14:paraId="6B64FA9F" w14:textId="3A260FA9" w:rsidR="00205748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-ed (sounds like ‘id’) </w:t>
            </w:r>
          </w:p>
          <w:p w14:paraId="0BEBAE07" w14:textId="70954ABF" w:rsidR="00205748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-</w:t>
            </w:r>
            <w:proofErr w:type="spell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est</w:t>
            </w:r>
            <w:proofErr w:type="spellEnd"/>
          </w:p>
          <w:p w14:paraId="029AA864" w14:textId="61562C67" w:rsidR="00205748" w:rsidRPr="00B7273D" w:rsidRDefault="00205748" w:rsidP="00205748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-</w:t>
            </w:r>
            <w:proofErr w:type="spell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ing</w:t>
            </w:r>
            <w:proofErr w:type="spell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52" w:type="dxa"/>
            <w:tcBorders>
              <w:top w:val="nil"/>
              <w:bottom w:val="single" w:sz="18" w:space="0" w:color="auto"/>
            </w:tcBorders>
            <w:shd w:val="clear" w:color="auto" w:fill="F4B083" w:themeFill="accent2" w:themeFillTint="99"/>
          </w:tcPr>
          <w:p w14:paraId="7917A59D" w14:textId="77777777" w:rsidR="00205748" w:rsidRDefault="00205748" w:rsidP="00205748">
            <w:pPr>
              <w:spacing w:after="200" w:line="276" w:lineRule="auto"/>
              <w:ind w:hanging="13"/>
              <w:contextualSpacing/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>Little Wandle</w:t>
            </w:r>
            <w:r w:rsidRPr="00B7273D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r>
              <w:rPr>
                <w:rFonts w:ascii="Tw Cen MT" w:hAnsi="Tw Cen MT"/>
                <w:bCs/>
                <w:sz w:val="20"/>
                <w:szCs w:val="20"/>
              </w:rPr>
              <w:t>Phase 4</w:t>
            </w:r>
          </w:p>
          <w:p w14:paraId="28B96A22" w14:textId="77777777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Long vowel sounds </w:t>
            </w:r>
            <w:proofErr w:type="gramStart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CVCC,CCVC</w:t>
            </w:r>
            <w:proofErr w:type="gramEnd"/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>, CCCVC, CCV, CCVCC</w:t>
            </w:r>
          </w:p>
          <w:p w14:paraId="037CEACC" w14:textId="77777777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  <w:lang w:eastAsia="en-GB"/>
              </w:rPr>
              <w:t xml:space="preserve">Phase 4 Words ending in: </w:t>
            </w:r>
          </w:p>
          <w:p w14:paraId="12C0BD7B" w14:textId="77777777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</w:rPr>
              <w:t>-s (sounds like ‘s’)</w:t>
            </w:r>
          </w:p>
          <w:p w14:paraId="16FEDA09" w14:textId="77777777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</w:rPr>
              <w:t>-s (sounds like ‘z’)</w:t>
            </w:r>
          </w:p>
          <w:p w14:paraId="4A49CF7B" w14:textId="77777777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</w:rPr>
              <w:t xml:space="preserve">-es </w:t>
            </w:r>
          </w:p>
          <w:p w14:paraId="5AD26DEC" w14:textId="77777777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</w:rPr>
            </w:pPr>
          </w:p>
          <w:p w14:paraId="055DEC39" w14:textId="77777777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</w:rPr>
              <w:t xml:space="preserve">Root Words ending in </w:t>
            </w:r>
          </w:p>
          <w:p w14:paraId="0161BAB8" w14:textId="77777777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w Cen MT" w:eastAsia="Times New Roman" w:hAnsi="Tw Cen MT" w:cs="Arial"/>
                <w:bCs/>
                <w:sz w:val="20"/>
                <w:szCs w:val="20"/>
              </w:rPr>
              <w:t>ing</w:t>
            </w:r>
            <w:proofErr w:type="spellEnd"/>
          </w:p>
          <w:p w14:paraId="2D5C3B87" w14:textId="30729985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</w:rPr>
              <w:t>-ed (sounds like ‘t’)</w:t>
            </w:r>
          </w:p>
          <w:p w14:paraId="1E5E676E" w14:textId="209CDAC6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</w:rPr>
              <w:t>-ed (sounds like ‘id’)</w:t>
            </w:r>
          </w:p>
          <w:p w14:paraId="3734081F" w14:textId="77777777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</w:rPr>
              <w:t>-er</w:t>
            </w:r>
          </w:p>
          <w:p w14:paraId="3AC00F99" w14:textId="77777777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w Cen MT" w:eastAsia="Times New Roman" w:hAnsi="Tw Cen MT" w:cs="Arial"/>
                <w:bCs/>
                <w:sz w:val="20"/>
                <w:szCs w:val="20"/>
              </w:rPr>
              <w:t>est</w:t>
            </w:r>
            <w:proofErr w:type="spellEnd"/>
          </w:p>
          <w:p w14:paraId="52384E81" w14:textId="77777777" w:rsid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</w:rPr>
            </w:pPr>
          </w:p>
          <w:p w14:paraId="023AB76F" w14:textId="2D8E628D" w:rsidR="00205748" w:rsidRPr="00205748" w:rsidRDefault="00205748" w:rsidP="00205748">
            <w:pPr>
              <w:rPr>
                <w:rFonts w:ascii="Tw Cen MT" w:eastAsia="Times New Roman" w:hAnsi="Tw Cen MT" w:cs="Arial"/>
                <w:bCs/>
                <w:sz w:val="20"/>
                <w:szCs w:val="20"/>
              </w:rPr>
            </w:pPr>
          </w:p>
        </w:tc>
      </w:tr>
      <w:tr w:rsidR="00205748" w14:paraId="08AEF0B9" w14:textId="77777777" w:rsidTr="007152C0">
        <w:trPr>
          <w:trHeight w:val="1134"/>
        </w:trPr>
        <w:tc>
          <w:tcPr>
            <w:tcW w:w="2364" w:type="dxa"/>
            <w:tcBorders>
              <w:top w:val="single" w:sz="18" w:space="0" w:color="auto"/>
              <w:bottom w:val="single" w:sz="24" w:space="0" w:color="auto"/>
            </w:tcBorders>
            <w:shd w:val="clear" w:color="auto" w:fill="FF6699"/>
          </w:tcPr>
          <w:p w14:paraId="70F3F929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lastRenderedPageBreak/>
              <w:t>Mathematics</w:t>
            </w:r>
          </w:p>
        </w:tc>
        <w:tc>
          <w:tcPr>
            <w:tcW w:w="3527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14:paraId="6BF8A458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Matching and Sorting </w:t>
            </w:r>
          </w:p>
          <w:p w14:paraId="72A0A3E1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Comparing Amounts</w:t>
            </w:r>
          </w:p>
          <w:p w14:paraId="6B6D79BE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Size, Mass, Capacity </w:t>
            </w:r>
          </w:p>
          <w:p w14:paraId="67709063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Exploring Pattern </w:t>
            </w:r>
          </w:p>
          <w:p w14:paraId="1C0E02F9" w14:textId="396C28F2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Representing, comparing and composition of 1,2,3 </w:t>
            </w:r>
          </w:p>
          <w:p w14:paraId="0E412919" w14:textId="0C319034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Circles and Triangles </w:t>
            </w:r>
          </w:p>
          <w:p w14:paraId="189165C5" w14:textId="1096DE0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Positional Language </w:t>
            </w:r>
          </w:p>
          <w:p w14:paraId="3379A6DB" w14:textId="3992D42C" w:rsidR="00C06E6F" w:rsidRPr="007152C0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D2CC636" w14:textId="77777777" w:rsidR="001C169E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Representing Numbers to 5</w:t>
            </w:r>
          </w:p>
          <w:p w14:paraId="215BF5D4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One More and One Less</w:t>
            </w:r>
          </w:p>
          <w:p w14:paraId="0D5499D0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Shapes with 4 Sides</w:t>
            </w:r>
          </w:p>
          <w:p w14:paraId="19694ADE" w14:textId="072418DF" w:rsidR="00C06E6F" w:rsidRPr="007152C0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Time </w:t>
            </w:r>
          </w:p>
        </w:tc>
        <w:tc>
          <w:tcPr>
            <w:tcW w:w="338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768EE898" w14:textId="77777777" w:rsidR="001C169E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Introducing Zero</w:t>
            </w:r>
          </w:p>
          <w:p w14:paraId="51970C53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Comparing and Composition of 4 and 5 </w:t>
            </w:r>
          </w:p>
          <w:p w14:paraId="338B9DBD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Comparing Mass</w:t>
            </w:r>
          </w:p>
          <w:p w14:paraId="6259EB3B" w14:textId="77777777" w:rsidR="00C06E6F" w:rsidRDefault="00C06E6F" w:rsidP="00C06E6F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Comparing Capacity  </w:t>
            </w:r>
          </w:p>
          <w:p w14:paraId="40994CB8" w14:textId="5E89AA5F" w:rsidR="00C06E6F" w:rsidRDefault="00C06E6F" w:rsidP="00C06E6F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Numbers 6,7 &amp; 8 </w:t>
            </w:r>
          </w:p>
          <w:p w14:paraId="54210CE1" w14:textId="77777777" w:rsidR="00C06E6F" w:rsidRDefault="00C06E6F" w:rsidP="00C06E6F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Making Pairs</w:t>
            </w:r>
          </w:p>
          <w:p w14:paraId="0BFD9507" w14:textId="12F7EC02" w:rsidR="00C06E6F" w:rsidRPr="007152C0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D57A412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Combining 2 Groups </w:t>
            </w:r>
          </w:p>
          <w:p w14:paraId="5BA0BDD1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Length and Height</w:t>
            </w:r>
          </w:p>
          <w:p w14:paraId="2A0023FB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Time </w:t>
            </w:r>
          </w:p>
          <w:p w14:paraId="1D9019FD" w14:textId="12FF9D34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Numbers 9 and 10 </w:t>
            </w:r>
          </w:p>
          <w:p w14:paraId="440F2DF6" w14:textId="5B8B1BE1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Comparing numbers to 10</w:t>
            </w:r>
          </w:p>
          <w:p w14:paraId="1CC09F2E" w14:textId="79FE8FC8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Number Bonds to 10</w:t>
            </w:r>
          </w:p>
          <w:p w14:paraId="44AC216D" w14:textId="1B43C14C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3D Shapes</w:t>
            </w:r>
          </w:p>
          <w:p w14:paraId="770BD212" w14:textId="5B23F541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Patterns </w:t>
            </w:r>
          </w:p>
          <w:p w14:paraId="6363E51F" w14:textId="22EC7188" w:rsidR="00C06E6F" w:rsidRPr="007152C0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6F009C4C" w14:textId="77777777" w:rsidR="001C169E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Number Bonds to 10</w:t>
            </w:r>
          </w:p>
          <w:p w14:paraId="1879369D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Numbers Beyond 10 </w:t>
            </w:r>
          </w:p>
          <w:p w14:paraId="44D1B3A3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Counting Patterns Beyond 10</w:t>
            </w:r>
          </w:p>
          <w:p w14:paraId="009943C2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Spatial Reasoning </w:t>
            </w:r>
          </w:p>
          <w:p w14:paraId="1C714F60" w14:textId="41FEE0A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Adding and Taking Away</w:t>
            </w:r>
          </w:p>
          <w:p w14:paraId="5F53E72B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Matching, Rotating and Manipulating </w:t>
            </w:r>
          </w:p>
          <w:p w14:paraId="3DB7BFC3" w14:textId="4752EF2C" w:rsidR="00C06E6F" w:rsidRPr="007152C0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18" w:space="0" w:color="auto"/>
              <w:bottom w:val="single" w:sz="24" w:space="0" w:color="auto"/>
            </w:tcBorders>
          </w:tcPr>
          <w:p w14:paraId="3861ADC9" w14:textId="2D072942" w:rsidR="001C169E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Doubling and Halving </w:t>
            </w:r>
          </w:p>
          <w:p w14:paraId="072BA456" w14:textId="58DD4F1F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Sharing and Grouping </w:t>
            </w:r>
          </w:p>
          <w:p w14:paraId="63E5CB75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Even and Odd Numbers </w:t>
            </w:r>
          </w:p>
          <w:p w14:paraId="46E3D053" w14:textId="6018ACEF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Visualising and building spatial reasoning skills.</w:t>
            </w:r>
          </w:p>
          <w:p w14:paraId="70EB7C77" w14:textId="77777777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Deepening Understanding of Patterns </w:t>
            </w:r>
          </w:p>
          <w:p w14:paraId="12D28BC6" w14:textId="4303C386" w:rsidR="00C06E6F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Mapping  </w:t>
            </w:r>
          </w:p>
          <w:p w14:paraId="441C31CA" w14:textId="0FD75A8D" w:rsidR="00C06E6F" w:rsidRPr="007152C0" w:rsidRDefault="00C06E6F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205748" w14:paraId="497718EF" w14:textId="77777777" w:rsidTr="007152C0">
        <w:trPr>
          <w:trHeight w:val="1565"/>
        </w:trPr>
        <w:tc>
          <w:tcPr>
            <w:tcW w:w="2364" w:type="dxa"/>
            <w:vMerge w:val="restart"/>
            <w:tcBorders>
              <w:top w:val="single" w:sz="24" w:space="0" w:color="auto"/>
            </w:tcBorders>
            <w:shd w:val="clear" w:color="auto" w:fill="FF99CC"/>
          </w:tcPr>
          <w:p w14:paraId="3A55909F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Understanding the World</w:t>
            </w:r>
          </w:p>
        </w:tc>
        <w:tc>
          <w:tcPr>
            <w:tcW w:w="3527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7F99EC10" w14:textId="77777777" w:rsidR="001C169E" w:rsidRPr="000E16D0" w:rsidRDefault="001C169E" w:rsidP="008B6E6D">
            <w:pPr>
              <w:ind w:left="-64"/>
              <w:rPr>
                <w:rFonts w:ascii="Tw Cen MT" w:hAnsi="Tw Cen MT"/>
                <w:sz w:val="20"/>
                <w:szCs w:val="20"/>
              </w:rPr>
            </w:pPr>
            <w:r w:rsidRPr="000E16D0">
              <w:rPr>
                <w:rFonts w:ascii="Tw Cen MT" w:hAnsi="Tw Cen MT"/>
                <w:sz w:val="20"/>
                <w:szCs w:val="20"/>
              </w:rPr>
              <w:t>Talk about members of their</w:t>
            </w:r>
            <w:r w:rsidRPr="007152C0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0E16D0">
              <w:rPr>
                <w:rFonts w:ascii="Tw Cen MT" w:hAnsi="Tw Cen MT"/>
                <w:sz w:val="20"/>
                <w:szCs w:val="20"/>
              </w:rPr>
              <w:t>immediate family and community.</w:t>
            </w:r>
          </w:p>
          <w:p w14:paraId="6E456FFD" w14:textId="77777777" w:rsidR="006D4CFE" w:rsidRDefault="001C169E" w:rsidP="006D4CFE">
            <w:pPr>
              <w:ind w:left="-64"/>
              <w:rPr>
                <w:rFonts w:ascii="Tw Cen MT" w:hAnsi="Tw Cen MT"/>
                <w:sz w:val="20"/>
                <w:szCs w:val="20"/>
              </w:rPr>
            </w:pPr>
            <w:r w:rsidRPr="000E16D0">
              <w:rPr>
                <w:rFonts w:ascii="Tw Cen MT" w:hAnsi="Tw Cen MT"/>
                <w:sz w:val="20"/>
                <w:szCs w:val="20"/>
              </w:rPr>
              <w:t>Name and describe people who are familiar to them.</w:t>
            </w:r>
          </w:p>
          <w:p w14:paraId="5FDDABA3" w14:textId="05BAE73B" w:rsidR="006D4CFE" w:rsidRPr="006D4CFE" w:rsidRDefault="006D4CFE" w:rsidP="006D4CFE">
            <w:pPr>
              <w:ind w:left="-64"/>
              <w:rPr>
                <w:rFonts w:ascii="Tw Cen MT" w:hAnsi="Tw Cen MT"/>
                <w:sz w:val="20"/>
                <w:szCs w:val="20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Explore the natural world around them.</w:t>
            </w:r>
          </w:p>
          <w:p w14:paraId="3DDCEF86" w14:textId="77777777" w:rsidR="006D4CFE" w:rsidRPr="000E16D0" w:rsidRDefault="006D4CFE" w:rsidP="008B6E6D">
            <w:pPr>
              <w:ind w:left="-64"/>
              <w:rPr>
                <w:rFonts w:ascii="Tw Cen MT" w:hAnsi="Tw Cen MT"/>
                <w:sz w:val="20"/>
                <w:szCs w:val="20"/>
              </w:rPr>
            </w:pPr>
          </w:p>
          <w:p w14:paraId="21809260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5C7C3029" w14:textId="77777777" w:rsidR="001C169E" w:rsidRPr="007152C0" w:rsidRDefault="001C169E" w:rsidP="008B6E6D">
            <w:pPr>
              <w:spacing w:after="200" w:line="276" w:lineRule="auto"/>
              <w:ind w:left="-45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Recognise that people have different beliefs and celebrate special times in different ways.</w:t>
            </w:r>
          </w:p>
          <w:p w14:paraId="30877887" w14:textId="77777777" w:rsidR="001C169E" w:rsidRDefault="001C169E" w:rsidP="008B6E6D">
            <w:pPr>
              <w:spacing w:after="200" w:line="276" w:lineRule="auto"/>
              <w:ind w:left="-45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Recognise some similarities and differences between life in this country and life in other countries.</w:t>
            </w:r>
          </w:p>
          <w:p w14:paraId="605BAC77" w14:textId="05C12489" w:rsidR="006D4CFE" w:rsidRPr="007152C0" w:rsidRDefault="006D4CFE" w:rsidP="006D4CFE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Explore the natural world around them.</w:t>
            </w:r>
          </w:p>
        </w:tc>
        <w:tc>
          <w:tcPr>
            <w:tcW w:w="338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4977C979" w14:textId="77777777" w:rsidR="006D4CFE" w:rsidRPr="001C169E" w:rsidRDefault="006D4CFE" w:rsidP="006D4CFE">
            <w:pPr>
              <w:rPr>
                <w:rFonts w:ascii="Tw Cen MT" w:hAnsi="Tw Cen MT"/>
                <w:sz w:val="20"/>
                <w:szCs w:val="20"/>
              </w:rPr>
            </w:pPr>
            <w:r w:rsidRPr="001C169E">
              <w:rPr>
                <w:rFonts w:ascii="Tw Cen MT" w:hAnsi="Tw Cen MT"/>
                <w:sz w:val="20"/>
                <w:szCs w:val="20"/>
              </w:rPr>
              <w:t>Understand that some places are special to members of their community.</w:t>
            </w:r>
          </w:p>
          <w:p w14:paraId="23938FD6" w14:textId="77777777" w:rsidR="006D4CFE" w:rsidRDefault="006D4CFE" w:rsidP="006D4CFE">
            <w:pPr>
              <w:spacing w:after="200" w:line="276" w:lineRule="auto"/>
              <w:ind w:left="-45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Recognise some similarities and differences between life in this country and life in other countries.</w:t>
            </w:r>
          </w:p>
          <w:p w14:paraId="37F44824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4E7383D1" w14:textId="77777777" w:rsidR="006D4CFE" w:rsidRPr="007152C0" w:rsidRDefault="006D4CFE" w:rsidP="006D4CFE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Explore the natural world around them.</w:t>
            </w:r>
          </w:p>
          <w:p w14:paraId="654059D1" w14:textId="77777777" w:rsidR="006D4CFE" w:rsidRPr="007152C0" w:rsidRDefault="006D4CFE" w:rsidP="006D4CFE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621631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Comment on images of familiar situations in the past.</w:t>
            </w:r>
          </w:p>
          <w:p w14:paraId="442BD3A8" w14:textId="77777777" w:rsidR="001C169E" w:rsidRDefault="006D4CFE" w:rsidP="006D4CFE">
            <w:pP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621631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Compare and contrast characters from stories, including figures from the past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.</w:t>
            </w:r>
          </w:p>
          <w:p w14:paraId="31807109" w14:textId="6DC116C6" w:rsidR="006D4CFE" w:rsidRPr="006D4CFE" w:rsidRDefault="006D4CFE" w:rsidP="006D4CFE">
            <w:pPr>
              <w:spacing w:after="200" w:line="276" w:lineRule="auto"/>
              <w:ind w:left="-45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Recognise some similarities and differences between life in this country and life in other countries.</w:t>
            </w:r>
          </w:p>
        </w:tc>
        <w:tc>
          <w:tcPr>
            <w:tcW w:w="314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61296215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  <w:r w:rsidRPr="001C169E">
              <w:rPr>
                <w:rFonts w:ascii="Tw Cen MT" w:hAnsi="Tw Cen MT"/>
                <w:sz w:val="20"/>
                <w:szCs w:val="20"/>
              </w:rPr>
              <w:t>Draw information from a simple map.</w:t>
            </w:r>
          </w:p>
          <w:p w14:paraId="494436A4" w14:textId="77777777" w:rsidR="006D4CFE" w:rsidRDefault="006D4CFE" w:rsidP="006D4CFE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Recognise some environments that are different to the one in which they live.</w:t>
            </w:r>
          </w:p>
          <w:p w14:paraId="4E088C81" w14:textId="77777777" w:rsidR="006D4CFE" w:rsidRDefault="006D4CFE" w:rsidP="006D4CFE">
            <w:pPr>
              <w:spacing w:after="200" w:line="276" w:lineRule="auto"/>
              <w:ind w:left="-45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Recognise some similarities and differences between life in this country and life in other countries.</w:t>
            </w:r>
          </w:p>
          <w:p w14:paraId="310954D7" w14:textId="77777777" w:rsidR="006D4CFE" w:rsidRPr="001C169E" w:rsidRDefault="006D4CFE" w:rsidP="006D4CFE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</w:p>
          <w:p w14:paraId="5BFF032B" w14:textId="77777777" w:rsidR="001C169E" w:rsidRPr="001C169E" w:rsidRDefault="001C169E" w:rsidP="008B6E6D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</w:p>
          <w:p w14:paraId="33062191" w14:textId="77777777" w:rsidR="001C169E" w:rsidRPr="007152C0" w:rsidRDefault="001C169E" w:rsidP="008B6E6D">
            <w:pPr>
              <w:spacing w:after="200" w:line="276" w:lineRule="auto"/>
              <w:ind w:left="720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24" w:space="0" w:color="auto"/>
              <w:bottom w:val="nil"/>
            </w:tcBorders>
          </w:tcPr>
          <w:p w14:paraId="315E273F" w14:textId="77777777" w:rsidR="001C169E" w:rsidRDefault="00621631" w:rsidP="008B6E6D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621631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Compare and contrast characters from stories, including figures from the past</w:t>
            </w:r>
            <w:r w:rsidR="008B6E6D"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.</w:t>
            </w:r>
          </w:p>
          <w:p w14:paraId="041457AF" w14:textId="77777777" w:rsidR="006D4CFE" w:rsidRDefault="006D4CFE" w:rsidP="006D4CFE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Recognise some environments that are different to the one in which they live.</w:t>
            </w:r>
          </w:p>
          <w:p w14:paraId="60496FC1" w14:textId="77777777" w:rsidR="006D4CFE" w:rsidRPr="007152C0" w:rsidRDefault="006D4CFE" w:rsidP="006D4CFE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Explore the natural world around them.</w:t>
            </w:r>
          </w:p>
          <w:p w14:paraId="0D42745F" w14:textId="65550B15" w:rsidR="006D4CFE" w:rsidRPr="007152C0" w:rsidRDefault="006D4CFE" w:rsidP="008B6E6D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</w:p>
        </w:tc>
      </w:tr>
      <w:tr w:rsidR="001C169E" w14:paraId="7C51F4FF" w14:textId="77777777" w:rsidTr="0081164D">
        <w:trPr>
          <w:trHeight w:val="283"/>
        </w:trPr>
        <w:tc>
          <w:tcPr>
            <w:tcW w:w="2364" w:type="dxa"/>
            <w:vMerge/>
            <w:tcBorders>
              <w:bottom w:val="single" w:sz="24" w:space="0" w:color="auto"/>
            </w:tcBorders>
            <w:shd w:val="clear" w:color="auto" w:fill="FF99CC"/>
          </w:tcPr>
          <w:p w14:paraId="79045A0B" w14:textId="77777777" w:rsidR="001C169E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53" w:type="dxa"/>
            <w:gridSpan w:val="6"/>
            <w:tcBorders>
              <w:top w:val="nil"/>
              <w:bottom w:val="single" w:sz="24" w:space="0" w:color="auto"/>
            </w:tcBorders>
            <w:shd w:val="clear" w:color="auto" w:fill="FFE7FF"/>
          </w:tcPr>
          <w:p w14:paraId="454D667B" w14:textId="77777777" w:rsidR="004926CF" w:rsidRPr="007152C0" w:rsidRDefault="001C169E" w:rsidP="008B6E6D">
            <w:pPr>
              <w:tabs>
                <w:tab w:val="left" w:pos="4861"/>
              </w:tabs>
              <w:ind w:left="787"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Understand the effect of changing seasons on the natural world around them</w:t>
            </w:r>
          </w:p>
          <w:p w14:paraId="36FF544E" w14:textId="6E40C188" w:rsidR="001C169E" w:rsidRPr="007152C0" w:rsidRDefault="001C169E" w:rsidP="008B6E6D">
            <w:pPr>
              <w:tabs>
                <w:tab w:val="left" w:pos="4861"/>
              </w:tabs>
              <w:ind w:left="787"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Describe what they see,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hear,</w:t>
            </w: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feel whilst outside.</w:t>
            </w:r>
          </w:p>
        </w:tc>
      </w:tr>
      <w:tr w:rsidR="00205748" w14:paraId="5E00B2E9" w14:textId="77777777" w:rsidTr="007152C0">
        <w:trPr>
          <w:trHeight w:val="907"/>
        </w:trPr>
        <w:tc>
          <w:tcPr>
            <w:tcW w:w="2364" w:type="dxa"/>
            <w:vMerge w:val="restart"/>
            <w:tcBorders>
              <w:top w:val="single" w:sz="18" w:space="0" w:color="auto"/>
            </w:tcBorders>
            <w:shd w:val="clear" w:color="auto" w:fill="CCCCFF"/>
          </w:tcPr>
          <w:p w14:paraId="6F30D178" w14:textId="77777777" w:rsidR="0058087C" w:rsidRPr="00B279DC" w:rsidRDefault="0058087C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Expressive Arts and Design</w:t>
            </w:r>
          </w:p>
          <w:p w14:paraId="3EE0EC18" w14:textId="77777777" w:rsidR="0058087C" w:rsidRDefault="0058087C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55CE262A" w14:textId="34E2D26B" w:rsidR="0058087C" w:rsidRPr="007152C0" w:rsidRDefault="0058087C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8087C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Develop storylines in their pretend play.</w:t>
            </w:r>
          </w:p>
        </w:tc>
        <w:tc>
          <w:tcPr>
            <w:tcW w:w="3245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609B041B" w14:textId="48B723BD" w:rsidR="0058087C" w:rsidRPr="007152C0" w:rsidRDefault="0058087C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8087C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Sing in a group or on their own, increasingly matching the pitch and following the melody.</w:t>
            </w:r>
          </w:p>
        </w:tc>
        <w:tc>
          <w:tcPr>
            <w:tcW w:w="338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35F95A66" w14:textId="5C73D0C9" w:rsidR="0058087C" w:rsidRPr="007152C0" w:rsidRDefault="0058087C" w:rsidP="008B6E6D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Return to and build on their previous learning, refining ideas and developing their ability to represent them</w:t>
            </w:r>
          </w:p>
        </w:tc>
        <w:tc>
          <w:tcPr>
            <w:tcW w:w="359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3A0DC5AF" w14:textId="7CAF14A8" w:rsidR="0058087C" w:rsidRPr="007152C0" w:rsidRDefault="0058087C" w:rsidP="00046E74">
            <w:pPr>
              <w:spacing w:after="200" w:line="276" w:lineRule="auto"/>
              <w:ind w:hanging="13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8087C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Create collaboratively sharing ideas,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resources,</w:t>
            </w:r>
            <w:r w:rsidRPr="0058087C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skills.</w:t>
            </w:r>
          </w:p>
        </w:tc>
        <w:tc>
          <w:tcPr>
            <w:tcW w:w="314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3D65A11E" w14:textId="63B85D4D" w:rsidR="0058087C" w:rsidRPr="007152C0" w:rsidRDefault="0058087C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8087C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Listen attentively, move to and talk about music, expressing their feelings and responses.</w:t>
            </w:r>
          </w:p>
        </w:tc>
        <w:tc>
          <w:tcPr>
            <w:tcW w:w="3552" w:type="dxa"/>
            <w:tcBorders>
              <w:top w:val="single" w:sz="24" w:space="0" w:color="auto"/>
              <w:bottom w:val="nil"/>
            </w:tcBorders>
          </w:tcPr>
          <w:p w14:paraId="7EE2CDDE" w14:textId="4F5E11B1" w:rsidR="0058087C" w:rsidRPr="007152C0" w:rsidRDefault="0058087C" w:rsidP="008B6E6D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Watch and talk about dance and performance art, expressing their feelings and responses</w:t>
            </w:r>
          </w:p>
        </w:tc>
      </w:tr>
      <w:tr w:rsidR="0058087C" w:rsidRPr="0058087C" w14:paraId="1E795BD7" w14:textId="77777777" w:rsidTr="0081164D">
        <w:trPr>
          <w:trHeight w:val="340"/>
        </w:trPr>
        <w:tc>
          <w:tcPr>
            <w:tcW w:w="2364" w:type="dxa"/>
            <w:vMerge/>
            <w:tcBorders>
              <w:bottom w:val="single" w:sz="18" w:space="0" w:color="auto"/>
            </w:tcBorders>
            <w:shd w:val="clear" w:color="auto" w:fill="CCCCFF"/>
          </w:tcPr>
          <w:p w14:paraId="218DE7E1" w14:textId="77777777" w:rsidR="0058087C" w:rsidRPr="0058087C" w:rsidRDefault="0058087C" w:rsidP="008B6E6D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20453" w:type="dxa"/>
            <w:gridSpan w:val="6"/>
            <w:tcBorders>
              <w:top w:val="nil"/>
              <w:bottom w:val="single" w:sz="18" w:space="0" w:color="auto"/>
            </w:tcBorders>
            <w:shd w:val="clear" w:color="auto" w:fill="E5E5FF"/>
          </w:tcPr>
          <w:p w14:paraId="7382B122" w14:textId="375455CF" w:rsidR="0058087C" w:rsidRPr="007152C0" w:rsidRDefault="0058087C" w:rsidP="0058087C">
            <w:pPr>
              <w:tabs>
                <w:tab w:val="left" w:pos="4501"/>
              </w:tabs>
              <w:ind w:firstLine="787"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Explore, use, and refine a variety of artistic effects to express their ideas and feelings</w:t>
            </w:r>
          </w:p>
          <w:p w14:paraId="7B664BDD" w14:textId="3EE85E9E" w:rsidR="0058087C" w:rsidRPr="007152C0" w:rsidRDefault="0058087C" w:rsidP="0058087C">
            <w:pPr>
              <w:tabs>
                <w:tab w:val="left" w:pos="4501"/>
              </w:tabs>
              <w:ind w:firstLine="787"/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Explore and engage in music making and dance, performing solo or in groups.</w:t>
            </w:r>
          </w:p>
        </w:tc>
      </w:tr>
    </w:tbl>
    <w:p w14:paraId="36BF264E" w14:textId="77777777" w:rsidR="00143D7E" w:rsidRPr="0058087C" w:rsidRDefault="00143D7E" w:rsidP="001C169E">
      <w:pPr>
        <w:rPr>
          <w:rFonts w:ascii="Tw Cen MT" w:hAnsi="Tw Cen MT"/>
        </w:rPr>
      </w:pPr>
    </w:p>
    <w:sectPr w:rsidR="00143D7E" w:rsidRPr="0058087C" w:rsidSect="0058087C">
      <w:headerReference w:type="default" r:id="rId8"/>
      <w:pgSz w:w="23811" w:h="16838" w:orient="landscape" w:code="8"/>
      <w:pgMar w:top="-1843" w:right="1440" w:bottom="142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B286" w14:textId="77777777" w:rsidR="00B6616A" w:rsidRDefault="00B6616A" w:rsidP="00143D7E">
      <w:pPr>
        <w:spacing w:after="0" w:line="240" w:lineRule="auto"/>
      </w:pPr>
      <w:r>
        <w:separator/>
      </w:r>
    </w:p>
  </w:endnote>
  <w:endnote w:type="continuationSeparator" w:id="0">
    <w:p w14:paraId="6C937FB0" w14:textId="77777777" w:rsidR="00B6616A" w:rsidRDefault="00B6616A" w:rsidP="0014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140A" w14:textId="77777777" w:rsidR="00B6616A" w:rsidRDefault="00B6616A" w:rsidP="00143D7E">
      <w:pPr>
        <w:spacing w:after="0" w:line="240" w:lineRule="auto"/>
      </w:pPr>
      <w:r>
        <w:separator/>
      </w:r>
    </w:p>
  </w:footnote>
  <w:footnote w:type="continuationSeparator" w:id="0">
    <w:p w14:paraId="5BE7D542" w14:textId="77777777" w:rsidR="00B6616A" w:rsidRDefault="00B6616A" w:rsidP="0014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E534" w14:textId="45D010C0" w:rsidR="00143D7E" w:rsidRDefault="00143D7E">
    <w:pPr>
      <w:pStyle w:val="Header"/>
    </w:pPr>
  </w:p>
  <w:p w14:paraId="61F293DE" w14:textId="1E4E3EA7" w:rsidR="00143D7E" w:rsidRPr="001C169E" w:rsidRDefault="007A476B" w:rsidP="00143D7E">
    <w:pPr>
      <w:pStyle w:val="Header"/>
      <w:jc w:val="center"/>
      <w:rPr>
        <w:rFonts w:ascii="Tw Cen MT" w:hAnsi="Tw Cen MT"/>
        <w:sz w:val="36"/>
        <w:szCs w:val="36"/>
      </w:rPr>
    </w:pPr>
    <w:r>
      <w:rPr>
        <w:rFonts w:ascii="Tw Cen MT" w:hAnsi="Tw Cen MT"/>
        <w:sz w:val="36"/>
        <w:szCs w:val="36"/>
      </w:rPr>
      <w:t>St. Katharine’s Knockholt CE</w:t>
    </w:r>
    <w:r w:rsidR="00143D7E" w:rsidRPr="001C169E">
      <w:rPr>
        <w:rFonts w:ascii="Tw Cen MT" w:hAnsi="Tw Cen MT"/>
        <w:sz w:val="36"/>
        <w:szCs w:val="36"/>
      </w:rPr>
      <w:t xml:space="preserve"> Primary School</w:t>
    </w:r>
  </w:p>
  <w:p w14:paraId="321F8E7B" w14:textId="215C26F4" w:rsidR="00143D7E" w:rsidRPr="001C169E" w:rsidRDefault="00143D7E" w:rsidP="00143D7E">
    <w:pPr>
      <w:pStyle w:val="Header"/>
      <w:tabs>
        <w:tab w:val="left" w:pos="3795"/>
        <w:tab w:val="center" w:pos="10465"/>
      </w:tabs>
      <w:jc w:val="center"/>
      <w:rPr>
        <w:rFonts w:ascii="Tw Cen MT" w:hAnsi="Tw Cen MT"/>
        <w:sz w:val="36"/>
        <w:szCs w:val="36"/>
      </w:rPr>
    </w:pPr>
    <w:r w:rsidRPr="001C169E">
      <w:rPr>
        <w:rFonts w:ascii="Tw Cen MT" w:hAnsi="Tw Cen MT"/>
        <w:sz w:val="36"/>
        <w:szCs w:val="36"/>
      </w:rPr>
      <w:t xml:space="preserve">EYFS Long Term </w:t>
    </w:r>
    <w:r w:rsidR="009A797F">
      <w:rPr>
        <w:rFonts w:ascii="Tw Cen MT" w:hAnsi="Tw Cen MT"/>
        <w:sz w:val="36"/>
        <w:szCs w:val="36"/>
      </w:rPr>
      <w:t xml:space="preserve">Curriculum </w:t>
    </w:r>
    <w:r w:rsidRPr="001C169E">
      <w:rPr>
        <w:rFonts w:ascii="Tw Cen MT" w:hAnsi="Tw Cen MT"/>
        <w:sz w:val="36"/>
        <w:szCs w:val="36"/>
      </w:rPr>
      <w:t>Overview</w:t>
    </w:r>
    <w:r w:rsidR="001F5F6D" w:rsidRPr="001C169E">
      <w:rPr>
        <w:rFonts w:ascii="Tw Cen MT" w:hAnsi="Tw Cen MT"/>
        <w:sz w:val="36"/>
        <w:szCs w:val="36"/>
      </w:rPr>
      <w:t xml:space="preserve"> – Early Adopter Framework</w:t>
    </w:r>
  </w:p>
  <w:p w14:paraId="422904BC" w14:textId="77777777" w:rsidR="00143D7E" w:rsidRDefault="00143D7E" w:rsidP="00143D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437"/>
    <w:multiLevelType w:val="hybridMultilevel"/>
    <w:tmpl w:val="79ECAF66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4E72"/>
    <w:multiLevelType w:val="hybridMultilevel"/>
    <w:tmpl w:val="4106E07E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498A"/>
    <w:multiLevelType w:val="hybridMultilevel"/>
    <w:tmpl w:val="B636D3A0"/>
    <w:lvl w:ilvl="0" w:tplc="090ED186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7132C"/>
    <w:multiLevelType w:val="hybridMultilevel"/>
    <w:tmpl w:val="60D41A00"/>
    <w:lvl w:ilvl="0" w:tplc="23585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81E5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7108C"/>
    <w:multiLevelType w:val="hybridMultilevel"/>
    <w:tmpl w:val="FE1AB2A0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E0F50"/>
    <w:multiLevelType w:val="hybridMultilevel"/>
    <w:tmpl w:val="10C23ECA"/>
    <w:lvl w:ilvl="0" w:tplc="F3E64186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A75E2"/>
    <w:multiLevelType w:val="hybridMultilevel"/>
    <w:tmpl w:val="6648668E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B73E3"/>
    <w:multiLevelType w:val="hybridMultilevel"/>
    <w:tmpl w:val="5F467E4E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5C81E5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04FC0"/>
    <w:multiLevelType w:val="hybridMultilevel"/>
    <w:tmpl w:val="59EC05AA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E0B08"/>
    <w:multiLevelType w:val="hybridMultilevel"/>
    <w:tmpl w:val="DE723D60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57778">
    <w:abstractNumId w:val="3"/>
  </w:num>
  <w:num w:numId="2" w16cid:durableId="1274510055">
    <w:abstractNumId w:val="7"/>
  </w:num>
  <w:num w:numId="3" w16cid:durableId="1479496088">
    <w:abstractNumId w:val="1"/>
  </w:num>
  <w:num w:numId="4" w16cid:durableId="1567495767">
    <w:abstractNumId w:val="8"/>
  </w:num>
  <w:num w:numId="5" w16cid:durableId="2069497684">
    <w:abstractNumId w:val="9"/>
  </w:num>
  <w:num w:numId="6" w16cid:durableId="2039508318">
    <w:abstractNumId w:val="0"/>
  </w:num>
  <w:num w:numId="7" w16cid:durableId="1085758242">
    <w:abstractNumId w:val="4"/>
  </w:num>
  <w:num w:numId="8" w16cid:durableId="593326168">
    <w:abstractNumId w:val="6"/>
  </w:num>
  <w:num w:numId="9" w16cid:durableId="901329402">
    <w:abstractNumId w:val="5"/>
  </w:num>
  <w:num w:numId="10" w16cid:durableId="413741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7E"/>
    <w:rsid w:val="0000623B"/>
    <w:rsid w:val="00046E74"/>
    <w:rsid w:val="000E16D0"/>
    <w:rsid w:val="001074AE"/>
    <w:rsid w:val="00143D7E"/>
    <w:rsid w:val="001C169E"/>
    <w:rsid w:val="001F5F6D"/>
    <w:rsid w:val="00205748"/>
    <w:rsid w:val="002E5804"/>
    <w:rsid w:val="002E59BE"/>
    <w:rsid w:val="00390E0B"/>
    <w:rsid w:val="004926CF"/>
    <w:rsid w:val="00506FE0"/>
    <w:rsid w:val="0058087C"/>
    <w:rsid w:val="005D3900"/>
    <w:rsid w:val="00621631"/>
    <w:rsid w:val="006D4CFE"/>
    <w:rsid w:val="007152C0"/>
    <w:rsid w:val="007A476B"/>
    <w:rsid w:val="0081164D"/>
    <w:rsid w:val="008B6E6D"/>
    <w:rsid w:val="009670C2"/>
    <w:rsid w:val="00983A52"/>
    <w:rsid w:val="009A797F"/>
    <w:rsid w:val="00B6616A"/>
    <w:rsid w:val="00B7273D"/>
    <w:rsid w:val="00C06E6F"/>
    <w:rsid w:val="00D816CB"/>
    <w:rsid w:val="00DC02D7"/>
    <w:rsid w:val="00DF38EF"/>
    <w:rsid w:val="00E3374C"/>
    <w:rsid w:val="00FA57DD"/>
    <w:rsid w:val="00F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D14F5"/>
  <w15:chartTrackingRefBased/>
  <w15:docId w15:val="{A05559C4-4C70-4365-96BC-5D16E266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7E"/>
  </w:style>
  <w:style w:type="paragraph" w:styleId="Footer">
    <w:name w:val="footer"/>
    <w:basedOn w:val="Normal"/>
    <w:link w:val="FooterChar"/>
    <w:uiPriority w:val="99"/>
    <w:unhideWhenUsed/>
    <w:rsid w:val="0014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7E"/>
  </w:style>
  <w:style w:type="paragraph" w:styleId="ListParagraph">
    <w:name w:val="List Paragraph"/>
    <w:basedOn w:val="Normal"/>
    <w:uiPriority w:val="34"/>
    <w:qFormat/>
    <w:rsid w:val="002E59BE"/>
    <w:pPr>
      <w:spacing w:after="200" w:line="276" w:lineRule="auto"/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3D89-C5F1-4FA2-B238-80C9ACC9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Leach</dc:creator>
  <cp:keywords/>
  <dc:description/>
  <cp:lastModifiedBy>Kezia Luckham-Down</cp:lastModifiedBy>
  <cp:revision>4</cp:revision>
  <dcterms:created xsi:type="dcterms:W3CDTF">2020-10-17T13:51:00Z</dcterms:created>
  <dcterms:modified xsi:type="dcterms:W3CDTF">2023-05-18T17:44:00Z</dcterms:modified>
</cp:coreProperties>
</file>