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C904E" w14:textId="790200BA" w:rsidR="00377193" w:rsidRPr="0003727C" w:rsidRDefault="00480E43" w:rsidP="00B347E4">
      <w:pPr>
        <w:jc w:val="center"/>
        <w:rPr>
          <w:rFonts w:ascii="Arial" w:hAnsi="Arial" w:cs="Arial"/>
          <w:b/>
          <w:bCs/>
          <w:sz w:val="24"/>
          <w:szCs w:val="24"/>
          <w:u w:val="single"/>
        </w:rPr>
      </w:pPr>
      <w:r w:rsidRPr="0003727C">
        <w:rPr>
          <w:rFonts w:ascii="Arial" w:hAnsi="Arial" w:cs="Arial"/>
          <w:b/>
          <w:bCs/>
          <w:sz w:val="24"/>
          <w:szCs w:val="24"/>
          <w:u w:val="single"/>
        </w:rPr>
        <w:t>SEN</w:t>
      </w:r>
      <w:r w:rsidR="00B11E02" w:rsidRPr="0003727C">
        <w:rPr>
          <w:rFonts w:ascii="Arial" w:hAnsi="Arial" w:cs="Arial"/>
          <w:b/>
          <w:bCs/>
          <w:sz w:val="24"/>
          <w:szCs w:val="24"/>
          <w:u w:val="single"/>
        </w:rPr>
        <w:t>D</w:t>
      </w:r>
      <w:r w:rsidRPr="0003727C">
        <w:rPr>
          <w:rFonts w:ascii="Arial" w:hAnsi="Arial" w:cs="Arial"/>
          <w:b/>
          <w:bCs/>
          <w:sz w:val="24"/>
          <w:szCs w:val="24"/>
          <w:u w:val="single"/>
        </w:rPr>
        <w:t xml:space="preserve"> </w:t>
      </w:r>
      <w:r w:rsidR="0003727C" w:rsidRPr="0003727C">
        <w:rPr>
          <w:rFonts w:ascii="Arial" w:hAnsi="Arial" w:cs="Arial"/>
          <w:b/>
          <w:bCs/>
          <w:sz w:val="24"/>
          <w:szCs w:val="24"/>
          <w:u w:val="single"/>
        </w:rPr>
        <w:t>Policy</w:t>
      </w:r>
    </w:p>
    <w:p w14:paraId="31692F7F" w14:textId="77777777" w:rsidR="0003727C" w:rsidRPr="0003727C" w:rsidRDefault="0003727C" w:rsidP="0003727C">
      <w:pPr>
        <w:pStyle w:val="1bodycopy10pt"/>
        <w:jc w:val="center"/>
        <w:rPr>
          <w:rFonts w:ascii="Calibri" w:hAnsi="Calibri" w:cs="Calibri"/>
          <w:sz w:val="24"/>
          <w:lang w:val="en-GB"/>
        </w:rPr>
      </w:pPr>
      <w:r w:rsidRPr="0003727C">
        <w:rPr>
          <w:rFonts w:ascii="Calibri" w:hAnsi="Calibri" w:cs="Calibri"/>
          <w:noProof/>
          <w:sz w:val="24"/>
          <w:lang w:val="en-GB"/>
        </w:rPr>
        <w:drawing>
          <wp:inline distT="0" distB="0" distL="0" distR="0" wp14:anchorId="6318E1DE" wp14:editId="252F45E7">
            <wp:extent cx="6187745" cy="1118235"/>
            <wp:effectExtent l="0" t="0" r="3810" b="5715"/>
            <wp:docPr id="361089294" name="Picture 4"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089294" name="Picture 4" descr="A blue text on a white backgroun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5697" cy="1139551"/>
                    </a:xfrm>
                    <a:prstGeom prst="rect">
                      <a:avLst/>
                    </a:prstGeom>
                    <a:noFill/>
                  </pic:spPr>
                </pic:pic>
              </a:graphicData>
            </a:graphic>
          </wp:inline>
        </w:drawing>
      </w:r>
    </w:p>
    <w:p w14:paraId="2B4FF07B" w14:textId="77777777" w:rsidR="0003727C" w:rsidRPr="0003727C" w:rsidRDefault="0003727C" w:rsidP="0003727C">
      <w:pPr>
        <w:pStyle w:val="1bodycopy10pt"/>
        <w:rPr>
          <w:rFonts w:ascii="Calibri" w:hAnsi="Calibri" w:cs="Calibri"/>
          <w:sz w:val="24"/>
          <w:lang w:val="en-GB"/>
        </w:rPr>
      </w:pPr>
    </w:p>
    <w:p w14:paraId="34C97441" w14:textId="77777777" w:rsidR="0003727C" w:rsidRPr="0003727C" w:rsidRDefault="0003727C" w:rsidP="0003727C">
      <w:pPr>
        <w:jc w:val="center"/>
        <w:rPr>
          <w:rFonts w:ascii="Letter-join Plus 8" w:hAnsi="Letter-join Plus 8" w:cs="Calibri"/>
          <w:b/>
          <w:sz w:val="28"/>
          <w:szCs w:val="28"/>
        </w:rPr>
      </w:pPr>
      <w:r w:rsidRPr="0003727C">
        <w:rPr>
          <w:rFonts w:ascii="Letter-join Plus 8" w:hAnsi="Letter-join Plus 8" w:cs="Calibri"/>
          <w:b/>
          <w:color w:val="4472C4"/>
          <w:sz w:val="28"/>
          <w:szCs w:val="28"/>
        </w:rPr>
        <w:t>Inclusion Team</w:t>
      </w:r>
    </w:p>
    <w:p w14:paraId="2F7DA5B9" w14:textId="77777777" w:rsidR="0003727C" w:rsidRPr="0003727C" w:rsidRDefault="0003727C" w:rsidP="0003727C">
      <w:pPr>
        <w:pStyle w:val="NoSpacing"/>
        <w:jc w:val="center"/>
        <w:rPr>
          <w:rFonts w:ascii="Gill Sans MT" w:hAnsi="Gill Sans MT" w:cs="Calibri"/>
          <w:b/>
          <w:bCs/>
          <w:sz w:val="28"/>
          <w:szCs w:val="28"/>
        </w:rPr>
      </w:pPr>
      <w:r w:rsidRPr="0003727C">
        <w:rPr>
          <w:rFonts w:ascii="Gill Sans MT" w:hAnsi="Gill Sans MT" w:cs="Calibri"/>
          <w:b/>
          <w:bCs/>
          <w:sz w:val="28"/>
          <w:szCs w:val="28"/>
        </w:rPr>
        <w:t>SEND Governor:</w:t>
      </w:r>
    </w:p>
    <w:p w14:paraId="024B8852" w14:textId="77777777" w:rsidR="0003727C" w:rsidRPr="0003727C" w:rsidRDefault="0003727C" w:rsidP="0003727C">
      <w:pPr>
        <w:pStyle w:val="NoSpacing"/>
        <w:jc w:val="center"/>
        <w:rPr>
          <w:rFonts w:ascii="Gill Sans MT" w:hAnsi="Gill Sans MT" w:cs="Calibri"/>
          <w:sz w:val="28"/>
          <w:szCs w:val="28"/>
        </w:rPr>
      </w:pPr>
      <w:r w:rsidRPr="0003727C">
        <w:rPr>
          <w:rFonts w:ascii="Gill Sans MT" w:hAnsi="Gill Sans MT" w:cs="Calibri"/>
          <w:sz w:val="28"/>
          <w:szCs w:val="28"/>
        </w:rPr>
        <w:t>Doreen Jones</w:t>
      </w:r>
    </w:p>
    <w:p w14:paraId="26B96AA9" w14:textId="77777777" w:rsidR="0003727C" w:rsidRPr="0003727C" w:rsidRDefault="0003727C" w:rsidP="0003727C">
      <w:pPr>
        <w:pStyle w:val="NoSpacing"/>
        <w:jc w:val="center"/>
        <w:rPr>
          <w:rFonts w:ascii="Gill Sans MT" w:hAnsi="Gill Sans MT" w:cs="Calibri"/>
          <w:sz w:val="28"/>
          <w:szCs w:val="28"/>
        </w:rPr>
      </w:pPr>
    </w:p>
    <w:p w14:paraId="323DAA11" w14:textId="77777777" w:rsidR="0003727C" w:rsidRPr="0003727C" w:rsidRDefault="0003727C" w:rsidP="0003727C">
      <w:pPr>
        <w:pStyle w:val="NoSpacing"/>
        <w:jc w:val="center"/>
        <w:rPr>
          <w:rFonts w:ascii="Gill Sans MT" w:hAnsi="Gill Sans MT" w:cs="Calibri"/>
          <w:b/>
          <w:bCs/>
          <w:sz w:val="28"/>
          <w:szCs w:val="28"/>
        </w:rPr>
      </w:pPr>
      <w:r w:rsidRPr="0003727C">
        <w:rPr>
          <w:rFonts w:ascii="Gill Sans MT" w:hAnsi="Gill Sans MT" w:cs="Calibri"/>
          <w:b/>
          <w:bCs/>
          <w:sz w:val="28"/>
          <w:szCs w:val="28"/>
        </w:rPr>
        <w:t>SENCO:</w:t>
      </w:r>
    </w:p>
    <w:p w14:paraId="02B22266" w14:textId="77777777" w:rsidR="0003727C" w:rsidRPr="0003727C" w:rsidRDefault="0003727C" w:rsidP="0003727C">
      <w:pPr>
        <w:pStyle w:val="NoSpacing"/>
        <w:jc w:val="center"/>
        <w:rPr>
          <w:rFonts w:ascii="Gill Sans MT" w:hAnsi="Gill Sans MT" w:cs="Calibri"/>
          <w:sz w:val="28"/>
          <w:szCs w:val="28"/>
        </w:rPr>
      </w:pPr>
      <w:r w:rsidRPr="0003727C">
        <w:rPr>
          <w:rFonts w:ascii="Gill Sans MT" w:hAnsi="Gill Sans MT" w:cs="Calibri"/>
          <w:sz w:val="28"/>
          <w:szCs w:val="28"/>
        </w:rPr>
        <w:t>Jo Botley</w:t>
      </w:r>
    </w:p>
    <w:p w14:paraId="06DE5CD4" w14:textId="77777777" w:rsidR="0003727C" w:rsidRPr="0003727C" w:rsidRDefault="0003727C" w:rsidP="0003727C">
      <w:pPr>
        <w:pStyle w:val="NoSpacing"/>
        <w:jc w:val="center"/>
        <w:rPr>
          <w:rFonts w:ascii="Gill Sans MT" w:hAnsi="Gill Sans MT" w:cs="Calibri"/>
          <w:sz w:val="28"/>
          <w:szCs w:val="28"/>
        </w:rPr>
      </w:pPr>
      <w:r w:rsidRPr="0003727C">
        <w:rPr>
          <w:rFonts w:ascii="Gill Sans MT" w:hAnsi="Gill Sans MT" w:cs="Calibri"/>
          <w:sz w:val="28"/>
          <w:szCs w:val="28"/>
        </w:rPr>
        <w:t>Contact No. 01959532237</w:t>
      </w:r>
    </w:p>
    <w:p w14:paraId="1B9BE638" w14:textId="77777777" w:rsidR="0003727C" w:rsidRPr="0003727C" w:rsidRDefault="0003727C" w:rsidP="0003727C">
      <w:pPr>
        <w:pStyle w:val="NoSpacing"/>
        <w:jc w:val="center"/>
        <w:rPr>
          <w:rFonts w:ascii="Gill Sans MT" w:hAnsi="Gill Sans MT" w:cs="Calibri"/>
          <w:sz w:val="28"/>
          <w:szCs w:val="28"/>
        </w:rPr>
      </w:pPr>
      <w:hyperlink r:id="rId7" w:history="1">
        <w:r w:rsidRPr="0003727C">
          <w:rPr>
            <w:rStyle w:val="Hyperlink"/>
            <w:rFonts w:ascii="Gill Sans MT" w:hAnsi="Gill Sans MT" w:cs="Calibri"/>
            <w:sz w:val="28"/>
            <w:szCs w:val="28"/>
          </w:rPr>
          <w:t>senco@knockholt.kent.sch.uk</w:t>
        </w:r>
      </w:hyperlink>
    </w:p>
    <w:p w14:paraId="46DBBB77" w14:textId="77777777" w:rsidR="0003727C" w:rsidRPr="0003727C" w:rsidRDefault="0003727C" w:rsidP="0003727C">
      <w:pPr>
        <w:pStyle w:val="NoSpacing"/>
        <w:jc w:val="center"/>
        <w:rPr>
          <w:rFonts w:ascii="Gill Sans MT" w:hAnsi="Gill Sans MT" w:cs="Calibri"/>
          <w:sz w:val="28"/>
          <w:szCs w:val="28"/>
        </w:rPr>
      </w:pPr>
    </w:p>
    <w:p w14:paraId="76B3999C" w14:textId="77777777" w:rsidR="0003727C" w:rsidRPr="0003727C" w:rsidRDefault="0003727C" w:rsidP="0003727C">
      <w:pPr>
        <w:pStyle w:val="NoSpacing"/>
        <w:jc w:val="center"/>
        <w:rPr>
          <w:rFonts w:ascii="Gill Sans MT" w:hAnsi="Gill Sans MT" w:cs="Calibri"/>
          <w:sz w:val="28"/>
          <w:szCs w:val="28"/>
        </w:rPr>
      </w:pPr>
      <w:r w:rsidRPr="0003727C">
        <w:rPr>
          <w:rFonts w:ascii="Gill Sans MT" w:hAnsi="Gill Sans MT" w:cs="Calibri"/>
          <w:b/>
          <w:bCs/>
          <w:sz w:val="28"/>
          <w:szCs w:val="28"/>
        </w:rPr>
        <w:t>Emotional Literacy Support Assistant:</w:t>
      </w:r>
      <w:r w:rsidRPr="0003727C">
        <w:rPr>
          <w:rFonts w:ascii="Gill Sans MT" w:hAnsi="Gill Sans MT" w:cs="Calibri"/>
          <w:sz w:val="28"/>
          <w:szCs w:val="28"/>
        </w:rPr>
        <w:br/>
        <w:t>Sarah Brooker</w:t>
      </w:r>
    </w:p>
    <w:p w14:paraId="74D52E96" w14:textId="3789D192" w:rsidR="0003727C" w:rsidRPr="0003727C" w:rsidRDefault="0003727C" w:rsidP="00B347E4">
      <w:pPr>
        <w:jc w:val="center"/>
        <w:rPr>
          <w:rFonts w:ascii="Arial" w:hAnsi="Arial" w:cs="Arial"/>
          <w:b/>
          <w:bCs/>
          <w:sz w:val="24"/>
          <w:szCs w:val="24"/>
          <w:u w:val="single"/>
        </w:rPr>
      </w:pPr>
      <w:r w:rsidRPr="0003727C">
        <w:rPr>
          <w:rFonts w:ascii="Arial" w:hAnsi="Arial" w:cs="Arial"/>
          <w:b/>
          <w:bCs/>
          <w:sz w:val="24"/>
          <w:szCs w:val="24"/>
          <w:u w:val="single"/>
        </w:rPr>
        <w:t xml:space="preserve"> </w:t>
      </w:r>
    </w:p>
    <w:p w14:paraId="66BF41DC" w14:textId="7E2B50E1" w:rsidR="0003727C" w:rsidRPr="0003727C" w:rsidRDefault="0003727C" w:rsidP="00B347E4">
      <w:pPr>
        <w:jc w:val="center"/>
        <w:rPr>
          <w:rFonts w:ascii="Arial" w:hAnsi="Arial" w:cs="Arial"/>
          <w:b/>
          <w:bCs/>
          <w:sz w:val="24"/>
          <w:szCs w:val="24"/>
        </w:rPr>
      </w:pPr>
      <w:r w:rsidRPr="0003727C">
        <w:rPr>
          <w:rFonts w:ascii="Arial" w:hAnsi="Arial" w:cs="Arial"/>
          <w:b/>
          <w:bCs/>
          <w:sz w:val="24"/>
          <w:szCs w:val="24"/>
        </w:rPr>
        <w:t>January 2025</w:t>
      </w:r>
    </w:p>
    <w:p w14:paraId="2101215B" w14:textId="1F077B79" w:rsidR="0003727C" w:rsidRPr="0003727C" w:rsidRDefault="0003727C" w:rsidP="00B347E4">
      <w:pPr>
        <w:jc w:val="center"/>
        <w:rPr>
          <w:rFonts w:ascii="Arial" w:hAnsi="Arial" w:cs="Arial"/>
          <w:b/>
          <w:bCs/>
          <w:sz w:val="24"/>
          <w:szCs w:val="24"/>
        </w:rPr>
      </w:pPr>
      <w:r w:rsidRPr="0003727C">
        <w:rPr>
          <w:rFonts w:ascii="Arial" w:hAnsi="Arial" w:cs="Arial"/>
          <w:b/>
          <w:bCs/>
          <w:sz w:val="24"/>
          <w:szCs w:val="24"/>
        </w:rPr>
        <w:t>Review Date: January 2026</w:t>
      </w:r>
    </w:p>
    <w:p w14:paraId="329D10FA" w14:textId="77777777" w:rsidR="0003727C" w:rsidRPr="0003727C" w:rsidRDefault="0003727C" w:rsidP="00B347E4">
      <w:pPr>
        <w:jc w:val="center"/>
        <w:rPr>
          <w:rFonts w:ascii="Arial" w:hAnsi="Arial" w:cs="Arial"/>
          <w:b/>
          <w:bCs/>
          <w:sz w:val="24"/>
          <w:szCs w:val="24"/>
        </w:rPr>
      </w:pPr>
    </w:p>
    <w:p w14:paraId="7CE292BF" w14:textId="77777777" w:rsidR="005C664A" w:rsidRDefault="005C664A" w:rsidP="0003727C">
      <w:pPr>
        <w:pStyle w:val="1bodycopy10pt"/>
        <w:spacing w:line="360" w:lineRule="auto"/>
        <w:jc w:val="both"/>
        <w:rPr>
          <w:rFonts w:ascii="Calibri" w:hAnsi="Calibri" w:cs="Calibri"/>
          <w:b/>
          <w:bCs/>
          <w:color w:val="0B0C0C"/>
          <w:sz w:val="24"/>
          <w:shd w:val="clear" w:color="auto" w:fill="FFFFFF"/>
          <w:lang w:val="en-GB"/>
        </w:rPr>
      </w:pPr>
    </w:p>
    <w:p w14:paraId="3D304665" w14:textId="6FC9927B" w:rsidR="0003727C" w:rsidRDefault="0003727C" w:rsidP="005C664A">
      <w:pPr>
        <w:rPr>
          <w:rFonts w:ascii="Calibri" w:hAnsi="Calibri" w:cs="Calibri"/>
          <w:b/>
          <w:bCs/>
          <w:color w:val="0B0C0C"/>
          <w:sz w:val="24"/>
          <w:shd w:val="clear" w:color="auto" w:fill="FFFFFF"/>
        </w:rPr>
      </w:pPr>
      <w:r w:rsidRPr="00245543">
        <w:rPr>
          <w:rFonts w:ascii="Calibri" w:hAnsi="Calibri" w:cs="Calibri"/>
          <w:b/>
          <w:bCs/>
          <w:color w:val="0B0C0C"/>
          <w:sz w:val="24"/>
          <w:shd w:val="clear" w:color="auto" w:fill="FFFFFF"/>
        </w:rPr>
        <w:t>At St. Katharine’s we aim</w:t>
      </w:r>
      <w:r w:rsidRPr="0003727C">
        <w:rPr>
          <w:rFonts w:ascii="Calibri" w:hAnsi="Calibri" w:cs="Calibri"/>
          <w:b/>
          <w:bCs/>
          <w:color w:val="0B0C0C"/>
          <w:sz w:val="24"/>
          <w:shd w:val="clear" w:color="auto" w:fill="FFFFFF"/>
        </w:rPr>
        <w:t>:</w:t>
      </w:r>
    </w:p>
    <w:p w14:paraId="78F539BD" w14:textId="77777777" w:rsidR="005C664A" w:rsidRPr="00245543" w:rsidRDefault="005C664A" w:rsidP="005C664A">
      <w:pPr>
        <w:rPr>
          <w:rFonts w:ascii="Calibri" w:eastAsia="MS Mincho" w:hAnsi="Calibri" w:cs="Calibri"/>
          <w:b/>
          <w:bCs/>
          <w:color w:val="0B0C0C"/>
          <w:sz w:val="24"/>
          <w:szCs w:val="24"/>
          <w:shd w:val="clear" w:color="auto" w:fill="FFFFFF"/>
          <w:lang w:bidi="ar-SA"/>
        </w:rPr>
      </w:pPr>
    </w:p>
    <w:p w14:paraId="000953FB" w14:textId="77777777" w:rsidR="0003727C" w:rsidRPr="00245543" w:rsidRDefault="0003727C" w:rsidP="0003727C">
      <w:pPr>
        <w:pStyle w:val="1bodycopy10pt"/>
        <w:numPr>
          <w:ilvl w:val="0"/>
          <w:numId w:val="37"/>
        </w:numPr>
        <w:spacing w:line="360" w:lineRule="auto"/>
        <w:jc w:val="both"/>
        <w:rPr>
          <w:rFonts w:ascii="Calibri" w:hAnsi="Calibri" w:cs="Calibri"/>
          <w:color w:val="0B0C0C"/>
          <w:sz w:val="24"/>
          <w:shd w:val="clear" w:color="auto" w:fill="FFFFFF"/>
          <w:lang w:val="en-GB"/>
        </w:rPr>
      </w:pPr>
      <w:r w:rsidRPr="00245543">
        <w:rPr>
          <w:rFonts w:ascii="Calibri" w:hAnsi="Calibri" w:cs="Calibri"/>
          <w:color w:val="0B0C0C"/>
          <w:sz w:val="24"/>
          <w:shd w:val="clear" w:color="auto" w:fill="FFFFFF"/>
          <w:lang w:val="en-GB"/>
        </w:rPr>
        <w:t>to provide an excellent education for children of all abilities and backgrounds.</w:t>
      </w:r>
    </w:p>
    <w:p w14:paraId="00E77C02" w14:textId="77777777" w:rsidR="0003727C" w:rsidRPr="00245543" w:rsidRDefault="0003727C" w:rsidP="0003727C">
      <w:pPr>
        <w:pStyle w:val="1bodycopy10pt"/>
        <w:numPr>
          <w:ilvl w:val="0"/>
          <w:numId w:val="37"/>
        </w:numPr>
        <w:spacing w:line="360" w:lineRule="auto"/>
        <w:jc w:val="both"/>
        <w:rPr>
          <w:rFonts w:ascii="Calibri" w:hAnsi="Calibri" w:cs="Calibri"/>
          <w:color w:val="0B0C0C"/>
          <w:sz w:val="24"/>
          <w:shd w:val="clear" w:color="auto" w:fill="FFFFFF"/>
          <w:lang w:val="en-GB"/>
        </w:rPr>
      </w:pPr>
      <w:r w:rsidRPr="00245543">
        <w:rPr>
          <w:rFonts w:ascii="Calibri" w:hAnsi="Calibri" w:cs="Calibri"/>
          <w:color w:val="0B0C0C"/>
          <w:sz w:val="24"/>
          <w:shd w:val="clear" w:color="auto" w:fill="FFFFFF"/>
          <w:lang w:val="en-GB"/>
        </w:rPr>
        <w:t>to provide a safe and positive environment where children can develop the attitudes that will help them to be flexible, open-minded and understanding of others and where they can continue to learn to be responsible for their own actions.</w:t>
      </w:r>
    </w:p>
    <w:p w14:paraId="4B8D1891" w14:textId="77777777" w:rsidR="0003727C" w:rsidRPr="00245543" w:rsidRDefault="0003727C" w:rsidP="0003727C">
      <w:pPr>
        <w:pStyle w:val="1bodycopy10pt"/>
        <w:numPr>
          <w:ilvl w:val="0"/>
          <w:numId w:val="37"/>
        </w:numPr>
        <w:spacing w:line="360" w:lineRule="auto"/>
        <w:jc w:val="both"/>
        <w:rPr>
          <w:rFonts w:ascii="Calibri" w:hAnsi="Calibri" w:cs="Calibri"/>
          <w:color w:val="0B0C0C"/>
          <w:sz w:val="24"/>
          <w:shd w:val="clear" w:color="auto" w:fill="FFFFFF"/>
          <w:lang w:val="en-GB"/>
        </w:rPr>
      </w:pPr>
      <w:r w:rsidRPr="00245543">
        <w:rPr>
          <w:rFonts w:ascii="Calibri" w:hAnsi="Calibri" w:cs="Calibri"/>
          <w:color w:val="0B0C0C"/>
          <w:sz w:val="24"/>
          <w:shd w:val="clear" w:color="auto" w:fill="FFFFFF"/>
          <w:lang w:val="en-GB"/>
        </w:rPr>
        <w:t>to be an integrated part of the village community and to confirm our Church of England status by our strong Christian ethos and active involvement with St Katharine’s Church.</w:t>
      </w:r>
    </w:p>
    <w:p w14:paraId="7EF450E0" w14:textId="77777777" w:rsidR="0003727C" w:rsidRPr="00245543" w:rsidRDefault="0003727C" w:rsidP="0003727C">
      <w:pPr>
        <w:pStyle w:val="1bodycopy10pt"/>
        <w:numPr>
          <w:ilvl w:val="0"/>
          <w:numId w:val="37"/>
        </w:numPr>
        <w:spacing w:line="360" w:lineRule="auto"/>
        <w:jc w:val="both"/>
        <w:rPr>
          <w:rFonts w:ascii="Calibri" w:hAnsi="Calibri" w:cs="Calibri"/>
          <w:color w:val="0B0C0C"/>
          <w:sz w:val="24"/>
          <w:shd w:val="clear" w:color="auto" w:fill="FFFFFF"/>
          <w:lang w:val="en-GB"/>
        </w:rPr>
      </w:pPr>
      <w:r w:rsidRPr="00245543">
        <w:rPr>
          <w:rFonts w:ascii="Calibri" w:hAnsi="Calibri" w:cs="Calibri"/>
          <w:color w:val="0B0C0C"/>
          <w:sz w:val="24"/>
          <w:shd w:val="clear" w:color="auto" w:fill="FFFFFF"/>
          <w:lang w:val="en-GB"/>
        </w:rPr>
        <w:t xml:space="preserve">through good communication between Governors, parents and </w:t>
      </w:r>
      <w:proofErr w:type="gramStart"/>
      <w:r w:rsidRPr="00245543">
        <w:rPr>
          <w:rFonts w:ascii="Calibri" w:hAnsi="Calibri" w:cs="Calibri"/>
          <w:color w:val="0B0C0C"/>
          <w:sz w:val="24"/>
          <w:shd w:val="clear" w:color="auto" w:fill="FFFFFF"/>
          <w:lang w:val="en-GB"/>
        </w:rPr>
        <w:t>staff  to</w:t>
      </w:r>
      <w:proofErr w:type="gramEnd"/>
      <w:r w:rsidRPr="00245543">
        <w:rPr>
          <w:rFonts w:ascii="Calibri" w:hAnsi="Calibri" w:cs="Calibri"/>
          <w:color w:val="0B0C0C"/>
          <w:sz w:val="24"/>
          <w:shd w:val="clear" w:color="auto" w:fill="FFFFFF"/>
          <w:lang w:val="en-GB"/>
        </w:rPr>
        <w:t xml:space="preserve"> work together in a committed and enthusiastic way where all feel a valued part of the school community.</w:t>
      </w:r>
    </w:p>
    <w:p w14:paraId="21B3E864" w14:textId="77777777" w:rsidR="005C664A" w:rsidRDefault="005C664A" w:rsidP="0003727C">
      <w:pPr>
        <w:pStyle w:val="1bodycopy10pt"/>
        <w:spacing w:line="360" w:lineRule="auto"/>
        <w:jc w:val="both"/>
        <w:rPr>
          <w:rFonts w:ascii="Calibri" w:hAnsi="Calibri" w:cs="Calibri"/>
          <w:b/>
          <w:bCs/>
          <w:color w:val="0B0C0C"/>
          <w:sz w:val="24"/>
          <w:shd w:val="clear" w:color="auto" w:fill="FFFFFF"/>
          <w:lang w:val="en-GB"/>
        </w:rPr>
      </w:pPr>
    </w:p>
    <w:p w14:paraId="754F56DF" w14:textId="77777777" w:rsidR="005C664A" w:rsidRDefault="005C664A" w:rsidP="0003727C">
      <w:pPr>
        <w:pStyle w:val="1bodycopy10pt"/>
        <w:spacing w:line="360" w:lineRule="auto"/>
        <w:jc w:val="both"/>
        <w:rPr>
          <w:rFonts w:ascii="Calibri" w:hAnsi="Calibri" w:cs="Calibri"/>
          <w:b/>
          <w:bCs/>
          <w:color w:val="0B0C0C"/>
          <w:sz w:val="24"/>
          <w:shd w:val="clear" w:color="auto" w:fill="FFFFFF"/>
          <w:lang w:val="en-GB"/>
        </w:rPr>
      </w:pPr>
    </w:p>
    <w:p w14:paraId="32668527" w14:textId="77777777" w:rsidR="005C664A" w:rsidRDefault="005C664A" w:rsidP="0003727C">
      <w:pPr>
        <w:pStyle w:val="1bodycopy10pt"/>
        <w:spacing w:line="360" w:lineRule="auto"/>
        <w:jc w:val="both"/>
        <w:rPr>
          <w:rFonts w:ascii="Calibri" w:hAnsi="Calibri" w:cs="Calibri"/>
          <w:b/>
          <w:bCs/>
          <w:color w:val="0B0C0C"/>
          <w:sz w:val="24"/>
          <w:shd w:val="clear" w:color="auto" w:fill="FFFFFF"/>
          <w:lang w:val="en-GB"/>
        </w:rPr>
      </w:pPr>
    </w:p>
    <w:p w14:paraId="30C5E582" w14:textId="77777777" w:rsidR="005C664A" w:rsidRDefault="005C664A" w:rsidP="0003727C">
      <w:pPr>
        <w:pStyle w:val="1bodycopy10pt"/>
        <w:spacing w:line="360" w:lineRule="auto"/>
        <w:jc w:val="both"/>
        <w:rPr>
          <w:rFonts w:ascii="Calibri" w:hAnsi="Calibri" w:cs="Calibri"/>
          <w:b/>
          <w:bCs/>
          <w:color w:val="0B0C0C"/>
          <w:sz w:val="24"/>
          <w:shd w:val="clear" w:color="auto" w:fill="FFFFFF"/>
          <w:lang w:val="en-GB"/>
        </w:rPr>
      </w:pPr>
    </w:p>
    <w:p w14:paraId="02934F37" w14:textId="77777777" w:rsidR="005C664A" w:rsidRDefault="005C664A" w:rsidP="0003727C">
      <w:pPr>
        <w:pStyle w:val="1bodycopy10pt"/>
        <w:spacing w:line="360" w:lineRule="auto"/>
        <w:jc w:val="both"/>
        <w:rPr>
          <w:rFonts w:ascii="Calibri" w:hAnsi="Calibri" w:cs="Calibri"/>
          <w:b/>
          <w:bCs/>
          <w:color w:val="0B0C0C"/>
          <w:sz w:val="24"/>
          <w:shd w:val="clear" w:color="auto" w:fill="FFFFFF"/>
          <w:lang w:val="en-GB"/>
        </w:rPr>
      </w:pPr>
    </w:p>
    <w:p w14:paraId="7DCF9A9B" w14:textId="3302841E" w:rsidR="0003727C" w:rsidRPr="00245543" w:rsidRDefault="0003727C" w:rsidP="0003727C">
      <w:pPr>
        <w:pStyle w:val="1bodycopy10pt"/>
        <w:spacing w:line="360" w:lineRule="auto"/>
        <w:jc w:val="both"/>
        <w:rPr>
          <w:rFonts w:ascii="Calibri" w:hAnsi="Calibri" w:cs="Calibri"/>
          <w:b/>
          <w:bCs/>
          <w:color w:val="0B0C0C"/>
          <w:sz w:val="24"/>
          <w:shd w:val="clear" w:color="auto" w:fill="FFFFFF"/>
          <w:lang w:val="en-GB"/>
        </w:rPr>
      </w:pPr>
      <w:r w:rsidRPr="00245543">
        <w:rPr>
          <w:rFonts w:ascii="Calibri" w:hAnsi="Calibri" w:cs="Calibri"/>
          <w:b/>
          <w:bCs/>
          <w:color w:val="0B0C0C"/>
          <w:sz w:val="24"/>
          <w:shd w:val="clear" w:color="auto" w:fill="FFFFFF"/>
          <w:lang w:val="en-GB"/>
        </w:rPr>
        <w:lastRenderedPageBreak/>
        <w:t>We believe that... </w:t>
      </w:r>
    </w:p>
    <w:p w14:paraId="206B289E" w14:textId="77777777" w:rsidR="0003727C" w:rsidRPr="00245543" w:rsidRDefault="0003727C" w:rsidP="0003727C">
      <w:pPr>
        <w:pStyle w:val="1bodycopy10pt"/>
        <w:numPr>
          <w:ilvl w:val="0"/>
          <w:numId w:val="38"/>
        </w:numPr>
        <w:spacing w:line="360" w:lineRule="auto"/>
        <w:jc w:val="both"/>
        <w:rPr>
          <w:rFonts w:ascii="Calibri" w:hAnsi="Calibri" w:cs="Calibri"/>
          <w:color w:val="0B0C0C"/>
          <w:sz w:val="24"/>
          <w:shd w:val="clear" w:color="auto" w:fill="FFFFFF"/>
          <w:lang w:val="en-GB"/>
        </w:rPr>
      </w:pPr>
      <w:r w:rsidRPr="00245543">
        <w:rPr>
          <w:rFonts w:ascii="Calibri" w:hAnsi="Calibri" w:cs="Calibri"/>
          <w:color w:val="0B0C0C"/>
          <w:sz w:val="24"/>
          <w:shd w:val="clear" w:color="auto" w:fill="FFFFFF"/>
          <w:lang w:val="en-GB"/>
        </w:rPr>
        <w:t>children learn </w:t>
      </w:r>
      <w:r w:rsidRPr="00245543">
        <w:rPr>
          <w:rFonts w:ascii="Calibri" w:hAnsi="Calibri" w:cs="Calibri"/>
          <w:b/>
          <w:bCs/>
          <w:color w:val="0B0C0C"/>
          <w:sz w:val="24"/>
          <w:shd w:val="clear" w:color="auto" w:fill="FFFFFF"/>
          <w:lang w:val="en-GB"/>
        </w:rPr>
        <w:t>through their natural enthusiasm</w:t>
      </w:r>
      <w:r w:rsidRPr="00245543">
        <w:rPr>
          <w:rFonts w:ascii="Calibri" w:hAnsi="Calibri" w:cs="Calibri"/>
          <w:color w:val="0B0C0C"/>
          <w:sz w:val="24"/>
          <w:shd w:val="clear" w:color="auto" w:fill="FFFFFF"/>
          <w:lang w:val="en-GB"/>
        </w:rPr>
        <w:t> and if they are given time. They learn if they can use their senses and they can work with ‘real things’.</w:t>
      </w:r>
    </w:p>
    <w:p w14:paraId="4A01F610" w14:textId="77777777" w:rsidR="0003727C" w:rsidRPr="00245543" w:rsidRDefault="0003727C" w:rsidP="0003727C">
      <w:pPr>
        <w:pStyle w:val="1bodycopy10pt"/>
        <w:numPr>
          <w:ilvl w:val="0"/>
          <w:numId w:val="38"/>
        </w:numPr>
        <w:spacing w:line="360" w:lineRule="auto"/>
        <w:jc w:val="both"/>
        <w:rPr>
          <w:rFonts w:ascii="Calibri" w:hAnsi="Calibri" w:cs="Calibri"/>
          <w:color w:val="0B0C0C"/>
          <w:sz w:val="24"/>
          <w:shd w:val="clear" w:color="auto" w:fill="FFFFFF"/>
          <w:lang w:val="en-GB"/>
        </w:rPr>
      </w:pPr>
      <w:r w:rsidRPr="00245543">
        <w:rPr>
          <w:rFonts w:ascii="Calibri" w:hAnsi="Calibri" w:cs="Calibri"/>
          <w:color w:val="0B0C0C"/>
          <w:sz w:val="24"/>
          <w:shd w:val="clear" w:color="auto" w:fill="FFFFFF"/>
          <w:lang w:val="en-GB"/>
        </w:rPr>
        <w:t>children learn </w:t>
      </w:r>
      <w:r w:rsidRPr="00245543">
        <w:rPr>
          <w:rFonts w:ascii="Calibri" w:hAnsi="Calibri" w:cs="Calibri"/>
          <w:b/>
          <w:bCs/>
          <w:color w:val="0B0C0C"/>
          <w:sz w:val="24"/>
          <w:shd w:val="clear" w:color="auto" w:fill="FFFFFF"/>
          <w:lang w:val="en-GB"/>
        </w:rPr>
        <w:t>at different rates</w:t>
      </w:r>
      <w:r w:rsidRPr="00245543">
        <w:rPr>
          <w:rFonts w:ascii="Calibri" w:hAnsi="Calibri" w:cs="Calibri"/>
          <w:color w:val="0B0C0C"/>
          <w:sz w:val="24"/>
          <w:shd w:val="clear" w:color="auto" w:fill="FFFFFF"/>
          <w:lang w:val="en-GB"/>
        </w:rPr>
        <w:t> and if they are closely matched with what they have been set to do. They learn if they are taught in a well-managed, secure and happy classroom where the atmosphere is calm and purposeful.</w:t>
      </w:r>
    </w:p>
    <w:p w14:paraId="48499449" w14:textId="77777777" w:rsidR="0003727C" w:rsidRPr="0003727C" w:rsidRDefault="0003727C" w:rsidP="0003727C">
      <w:pPr>
        <w:pStyle w:val="1bodycopy10pt"/>
        <w:numPr>
          <w:ilvl w:val="0"/>
          <w:numId w:val="38"/>
        </w:numPr>
        <w:spacing w:line="360" w:lineRule="auto"/>
        <w:jc w:val="both"/>
        <w:rPr>
          <w:rFonts w:ascii="Calibri" w:hAnsi="Calibri" w:cs="Calibri"/>
          <w:color w:val="0B0C0C"/>
          <w:sz w:val="24"/>
          <w:shd w:val="clear" w:color="auto" w:fill="FFFFFF"/>
          <w:lang w:val="en-GB"/>
        </w:rPr>
      </w:pPr>
      <w:r w:rsidRPr="00245543">
        <w:rPr>
          <w:rFonts w:ascii="Calibri" w:hAnsi="Calibri" w:cs="Calibri"/>
          <w:color w:val="0B0C0C"/>
          <w:sz w:val="24"/>
          <w:shd w:val="clear" w:color="auto" w:fill="FFFFFF"/>
          <w:lang w:val="en-GB"/>
        </w:rPr>
        <w:t>children learn </w:t>
      </w:r>
      <w:r w:rsidRPr="00245543">
        <w:rPr>
          <w:rFonts w:ascii="Calibri" w:hAnsi="Calibri" w:cs="Calibri"/>
          <w:b/>
          <w:bCs/>
          <w:color w:val="0B0C0C"/>
          <w:sz w:val="24"/>
          <w:shd w:val="clear" w:color="auto" w:fill="FFFFFF"/>
          <w:lang w:val="en-GB"/>
        </w:rPr>
        <w:t>where they feel a sense of value in what they do</w:t>
      </w:r>
      <w:r w:rsidRPr="00245543">
        <w:rPr>
          <w:rFonts w:ascii="Calibri" w:hAnsi="Calibri" w:cs="Calibri"/>
          <w:color w:val="0B0C0C"/>
          <w:sz w:val="24"/>
          <w:shd w:val="clear" w:color="auto" w:fill="FFFFFF"/>
          <w:lang w:val="en-GB"/>
        </w:rPr>
        <w:t>. They also learn if home and school have the same aspirations and where education is seen as a working partnership.</w:t>
      </w:r>
    </w:p>
    <w:p w14:paraId="53F6C6AA" w14:textId="7154CF6C" w:rsidR="0003727C" w:rsidRPr="0003727C" w:rsidRDefault="0003727C" w:rsidP="0003727C">
      <w:pPr>
        <w:pStyle w:val="1bodycopy10pt"/>
        <w:spacing w:line="360" w:lineRule="auto"/>
        <w:ind w:left="720"/>
        <w:jc w:val="both"/>
        <w:rPr>
          <w:rFonts w:ascii="Calibri" w:hAnsi="Calibri" w:cs="Calibri"/>
          <w:color w:val="0B0C0C"/>
          <w:sz w:val="24"/>
          <w:shd w:val="clear" w:color="auto" w:fill="FFFFFF"/>
          <w:lang w:val="en-GB"/>
        </w:rPr>
      </w:pPr>
      <w:r w:rsidRPr="0003727C">
        <w:rPr>
          <w:rFonts w:ascii="Calibri" w:hAnsi="Calibri" w:cs="Calibri"/>
          <w:color w:val="0B0C0C"/>
          <w:sz w:val="24"/>
          <w:shd w:val="clear" w:color="auto" w:fill="FFFFFF"/>
          <w:lang w:val="en-GB"/>
        </w:rPr>
        <w:t xml:space="preserve">We cherish every child as an individual. Please refer to our accessibility policy for more information: </w:t>
      </w:r>
      <w:hyperlink r:id="rId8" w:history="1">
        <w:r w:rsidRPr="0003727C">
          <w:rPr>
            <w:rStyle w:val="Hyperlink"/>
            <w:rFonts w:ascii="Calibri" w:hAnsi="Calibri" w:cs="Calibri"/>
            <w:sz w:val="24"/>
            <w:lang w:eastAsia="en-GB"/>
          </w:rPr>
          <w:t>download.asp</w:t>
        </w:r>
      </w:hyperlink>
    </w:p>
    <w:p w14:paraId="6878A845" w14:textId="77777777" w:rsidR="00524636" w:rsidRPr="0003727C" w:rsidRDefault="00524636" w:rsidP="00B347E4">
      <w:pPr>
        <w:jc w:val="center"/>
        <w:rPr>
          <w:rFonts w:ascii="Arial" w:hAnsi="Arial" w:cs="Arial"/>
          <w:b/>
          <w:bCs/>
          <w:sz w:val="24"/>
          <w:szCs w:val="24"/>
          <w:u w:val="single"/>
        </w:rPr>
      </w:pPr>
    </w:p>
    <w:p w14:paraId="77DC5826" w14:textId="77777777" w:rsidR="00E32B1D" w:rsidRPr="0003727C" w:rsidRDefault="00E32B1D" w:rsidP="00E32B1D">
      <w:pPr>
        <w:rPr>
          <w:rFonts w:ascii="Arial" w:hAnsi="Arial" w:cs="Arial"/>
          <w:b/>
          <w:bCs/>
          <w:u w:val="single"/>
        </w:rPr>
      </w:pPr>
      <w:r w:rsidRPr="0003727C">
        <w:rPr>
          <w:rFonts w:ascii="Arial" w:hAnsi="Arial" w:cs="Arial"/>
          <w:b/>
          <w:bCs/>
          <w:u w:val="single"/>
        </w:rPr>
        <w:t>D</w:t>
      </w:r>
      <w:r w:rsidR="00D33F50" w:rsidRPr="0003727C">
        <w:rPr>
          <w:rFonts w:ascii="Arial" w:hAnsi="Arial" w:cs="Arial"/>
          <w:b/>
          <w:bCs/>
          <w:u w:val="single"/>
        </w:rPr>
        <w:t>efinition of Special Educational Needs</w:t>
      </w:r>
    </w:p>
    <w:p w14:paraId="5B2EAF07" w14:textId="77777777" w:rsidR="00647FB0" w:rsidRPr="005C664A" w:rsidRDefault="00647FB0" w:rsidP="00D33F50">
      <w:pPr>
        <w:ind w:left="567" w:right="567"/>
        <w:rPr>
          <w:rFonts w:eastAsia="Times New Roman" w:cstheme="minorHAnsi"/>
          <w:i/>
          <w:sz w:val="24"/>
          <w:szCs w:val="24"/>
          <w:lang w:eastAsia="en-GB" w:bidi="ar-SA"/>
        </w:rPr>
      </w:pPr>
      <w:r w:rsidRPr="005C664A">
        <w:rPr>
          <w:rFonts w:eastAsia="Times New Roman" w:cstheme="minorHAnsi"/>
          <w:bCs/>
          <w:i/>
          <w:iCs/>
          <w:sz w:val="24"/>
          <w:szCs w:val="24"/>
          <w:lang w:eastAsia="en-GB" w:bidi="ar-SA"/>
        </w:rPr>
        <w:t>"A child or young person has SEN if they have a learning difficulty or disability which calls for special educational provision to be made for him or her.</w:t>
      </w:r>
    </w:p>
    <w:p w14:paraId="28FD77E3" w14:textId="77777777" w:rsidR="00647FB0" w:rsidRPr="005C664A" w:rsidRDefault="00647FB0" w:rsidP="00D33F50">
      <w:pPr>
        <w:shd w:val="clear" w:color="auto" w:fill="FFFFFF"/>
        <w:ind w:left="567" w:right="567"/>
        <w:rPr>
          <w:rFonts w:eastAsia="Times New Roman" w:cstheme="minorHAnsi"/>
          <w:i/>
          <w:sz w:val="24"/>
          <w:szCs w:val="24"/>
          <w:lang w:eastAsia="en-GB" w:bidi="ar-SA"/>
        </w:rPr>
      </w:pPr>
      <w:r w:rsidRPr="005C664A">
        <w:rPr>
          <w:rFonts w:eastAsia="Times New Roman" w:cstheme="minorHAnsi"/>
          <w:bCs/>
          <w:i/>
          <w:iCs/>
          <w:sz w:val="24"/>
          <w:szCs w:val="24"/>
          <w:lang w:eastAsia="en-GB" w:bidi="ar-SA"/>
        </w:rPr>
        <w:t>A child of compulsory school age or a young person has a learning difficulty or disability if he or she:</w:t>
      </w:r>
    </w:p>
    <w:p w14:paraId="1EECF8DD" w14:textId="77777777" w:rsidR="00647FB0" w:rsidRPr="005C664A" w:rsidRDefault="00647FB0" w:rsidP="00D33F50">
      <w:pPr>
        <w:shd w:val="clear" w:color="auto" w:fill="FFFFFF"/>
        <w:ind w:left="567" w:right="567"/>
        <w:rPr>
          <w:rFonts w:eastAsia="Times New Roman" w:cstheme="minorHAnsi"/>
          <w:i/>
          <w:sz w:val="24"/>
          <w:szCs w:val="24"/>
          <w:lang w:eastAsia="en-GB"/>
        </w:rPr>
      </w:pPr>
      <w:r w:rsidRPr="005C664A">
        <w:rPr>
          <w:rFonts w:eastAsia="Times New Roman" w:cstheme="minorHAnsi"/>
          <w:bCs/>
          <w:i/>
          <w:iCs/>
          <w:sz w:val="24"/>
          <w:szCs w:val="24"/>
          <w:lang w:eastAsia="en-GB"/>
        </w:rPr>
        <w:t>Has a significantly greater difficulty in learning than the majority of others of the same age, or</w:t>
      </w:r>
    </w:p>
    <w:p w14:paraId="0413EF03" w14:textId="77777777" w:rsidR="00647FB0" w:rsidRPr="005C664A" w:rsidRDefault="00647FB0" w:rsidP="00D33F50">
      <w:pPr>
        <w:shd w:val="clear" w:color="auto" w:fill="FFFFFF"/>
        <w:ind w:left="567" w:right="567"/>
        <w:rPr>
          <w:rFonts w:eastAsia="Times New Roman" w:cstheme="minorHAnsi"/>
          <w:i/>
          <w:sz w:val="24"/>
          <w:szCs w:val="24"/>
          <w:lang w:eastAsia="en-GB"/>
        </w:rPr>
      </w:pPr>
      <w:r w:rsidRPr="005C664A">
        <w:rPr>
          <w:rFonts w:eastAsia="Times New Roman" w:cstheme="minorHAnsi"/>
          <w:bCs/>
          <w:i/>
          <w:iCs/>
          <w:sz w:val="24"/>
          <w:szCs w:val="24"/>
          <w:lang w:eastAsia="en-GB"/>
        </w:rPr>
        <w:t>Has a disability which prevents or hinders him or her from making use of facilities of a kind generally provided for others of the same age in mainstream schools or mainstream post-16 institutions."</w:t>
      </w:r>
    </w:p>
    <w:p w14:paraId="0BC4E676" w14:textId="77777777" w:rsidR="00647FB0" w:rsidRPr="005C664A" w:rsidRDefault="00647FB0" w:rsidP="00D33F50">
      <w:pPr>
        <w:shd w:val="clear" w:color="auto" w:fill="FFFFFF"/>
        <w:ind w:left="567" w:right="567"/>
        <w:rPr>
          <w:rFonts w:eastAsia="Times New Roman" w:cstheme="minorHAnsi"/>
          <w:i/>
          <w:sz w:val="24"/>
          <w:szCs w:val="24"/>
          <w:lang w:eastAsia="en-GB" w:bidi="ar-SA"/>
        </w:rPr>
      </w:pPr>
      <w:r w:rsidRPr="005C664A">
        <w:rPr>
          <w:rFonts w:eastAsia="Times New Roman" w:cstheme="minorHAnsi"/>
          <w:i/>
          <w:sz w:val="24"/>
          <w:szCs w:val="24"/>
          <w:lang w:eastAsia="en-GB" w:bidi="ar-SA"/>
        </w:rPr>
        <w:t xml:space="preserve">Special educational needs and disability code of practice: 0-25 years, </w:t>
      </w:r>
      <w:r w:rsidR="00D33F50" w:rsidRPr="005C664A">
        <w:rPr>
          <w:rFonts w:eastAsia="Times New Roman" w:cstheme="minorHAnsi"/>
          <w:i/>
          <w:sz w:val="24"/>
          <w:szCs w:val="24"/>
          <w:lang w:eastAsia="en-GB" w:bidi="ar-SA"/>
        </w:rPr>
        <w:t>(</w:t>
      </w:r>
      <w:r w:rsidRPr="005C664A">
        <w:rPr>
          <w:rFonts w:eastAsia="Times New Roman" w:cstheme="minorHAnsi"/>
          <w:i/>
          <w:sz w:val="24"/>
          <w:szCs w:val="24"/>
          <w:lang w:eastAsia="en-GB" w:bidi="ar-SA"/>
        </w:rPr>
        <w:t>January 2015, p. 15-16)</w:t>
      </w:r>
    </w:p>
    <w:p w14:paraId="1BCA0254" w14:textId="77777777" w:rsidR="00D33F50" w:rsidRPr="0003727C" w:rsidRDefault="00D33F50" w:rsidP="00E32B1D">
      <w:pPr>
        <w:shd w:val="clear" w:color="auto" w:fill="FFFFFF"/>
        <w:ind w:left="283" w:right="283"/>
        <w:rPr>
          <w:rFonts w:ascii="Arial" w:eastAsia="Times New Roman" w:hAnsi="Arial" w:cs="Arial"/>
          <w:i/>
          <w:lang w:eastAsia="en-GB" w:bidi="ar-SA"/>
        </w:rPr>
      </w:pPr>
    </w:p>
    <w:p w14:paraId="2FC8129B" w14:textId="77777777" w:rsidR="00D33F50" w:rsidRPr="0003727C" w:rsidRDefault="00D33F50" w:rsidP="00D33F50">
      <w:pPr>
        <w:rPr>
          <w:rFonts w:ascii="Arial" w:hAnsi="Arial" w:cs="Arial"/>
          <w:b/>
          <w:u w:val="single"/>
        </w:rPr>
      </w:pPr>
      <w:r w:rsidRPr="0003727C">
        <w:rPr>
          <w:rFonts w:ascii="Arial" w:hAnsi="Arial" w:cs="Arial"/>
          <w:b/>
          <w:u w:val="single"/>
        </w:rPr>
        <w:t>Definition of Disability</w:t>
      </w:r>
    </w:p>
    <w:p w14:paraId="297E7FBA" w14:textId="77777777" w:rsidR="00D33F50" w:rsidRPr="005C664A" w:rsidRDefault="00D33F50" w:rsidP="00D33F50">
      <w:pPr>
        <w:ind w:left="567" w:right="567"/>
        <w:rPr>
          <w:rFonts w:eastAsia="Times New Roman" w:cstheme="minorHAnsi"/>
          <w:i/>
          <w:sz w:val="24"/>
          <w:szCs w:val="24"/>
          <w:lang w:eastAsia="en-GB" w:bidi="ar-SA"/>
        </w:rPr>
      </w:pPr>
      <w:r w:rsidRPr="005C664A">
        <w:rPr>
          <w:rFonts w:eastAsia="Times New Roman" w:cstheme="minorHAnsi"/>
          <w:i/>
          <w:sz w:val="24"/>
          <w:szCs w:val="24"/>
          <w:lang w:eastAsia="en-GB" w:bidi="ar-SA"/>
        </w:rPr>
        <w:t xml:space="preserve">Many children and young people who have SEN may also have a disability under the Equality Act 2010 – that is ‘… a physical or mental impairment which has a long-term and substantial adverse effect on their ability to carry out normal day-to-day activities’.  This definition provides a relatively low threshold and includes more children than many realise: ‘long-term’ is defined as ‘a year or more’ and ‘substantial’ is defined as ‘more than minor or trivial’ </w:t>
      </w:r>
    </w:p>
    <w:p w14:paraId="74F6DDFB" w14:textId="636AE84D" w:rsidR="00D33F50" w:rsidRPr="005C664A" w:rsidRDefault="00D33F50" w:rsidP="00D33F50">
      <w:pPr>
        <w:ind w:left="567" w:right="567"/>
        <w:rPr>
          <w:rFonts w:eastAsia="Times New Roman" w:cstheme="minorHAnsi"/>
          <w:i/>
          <w:sz w:val="24"/>
          <w:szCs w:val="24"/>
          <w:lang w:eastAsia="en-GB" w:bidi="ar-SA"/>
        </w:rPr>
      </w:pPr>
      <w:r w:rsidRPr="005C664A">
        <w:rPr>
          <w:rFonts w:eastAsia="Times New Roman" w:cstheme="minorHAnsi"/>
          <w:i/>
          <w:sz w:val="24"/>
          <w:szCs w:val="24"/>
          <w:lang w:eastAsia="en-GB" w:bidi="ar-SA"/>
        </w:rPr>
        <w:t>SEN Code of Practice (201</w:t>
      </w:r>
      <w:r w:rsidR="00EE4A2A" w:rsidRPr="005C664A">
        <w:rPr>
          <w:rFonts w:eastAsia="Times New Roman" w:cstheme="minorHAnsi"/>
          <w:i/>
          <w:sz w:val="24"/>
          <w:szCs w:val="24"/>
          <w:lang w:eastAsia="en-GB" w:bidi="ar-SA"/>
        </w:rPr>
        <w:t>5</w:t>
      </w:r>
      <w:r w:rsidRPr="005C664A">
        <w:rPr>
          <w:rFonts w:eastAsia="Times New Roman" w:cstheme="minorHAnsi"/>
          <w:i/>
          <w:sz w:val="24"/>
          <w:szCs w:val="24"/>
          <w:lang w:eastAsia="en-GB" w:bidi="ar-SA"/>
        </w:rPr>
        <w:t>, p</w:t>
      </w:r>
      <w:r w:rsidR="00EE4A2A" w:rsidRPr="005C664A">
        <w:rPr>
          <w:rFonts w:eastAsia="Times New Roman" w:cstheme="minorHAnsi"/>
          <w:i/>
          <w:sz w:val="24"/>
          <w:szCs w:val="24"/>
          <w:lang w:eastAsia="en-GB" w:bidi="ar-SA"/>
        </w:rPr>
        <w:t>16</w:t>
      </w:r>
      <w:r w:rsidRPr="005C664A">
        <w:rPr>
          <w:rFonts w:eastAsia="Times New Roman" w:cstheme="minorHAnsi"/>
          <w:i/>
          <w:sz w:val="24"/>
          <w:szCs w:val="24"/>
          <w:lang w:eastAsia="en-GB" w:bidi="ar-SA"/>
        </w:rPr>
        <w:t>)</w:t>
      </w:r>
    </w:p>
    <w:p w14:paraId="06779B46" w14:textId="77777777" w:rsidR="00EE4A2A" w:rsidRPr="0003727C" w:rsidRDefault="00EE4A2A" w:rsidP="00E32B1D">
      <w:pPr>
        <w:rPr>
          <w:rFonts w:ascii="Arial" w:hAnsi="Arial" w:cs="Arial"/>
        </w:rPr>
      </w:pPr>
    </w:p>
    <w:p w14:paraId="777ED017" w14:textId="77777777" w:rsidR="00647FB0" w:rsidRPr="005C664A" w:rsidRDefault="00FE3820" w:rsidP="00E32B1D">
      <w:pPr>
        <w:rPr>
          <w:rFonts w:cstheme="minorHAnsi"/>
          <w:sz w:val="24"/>
          <w:szCs w:val="24"/>
        </w:rPr>
      </w:pPr>
      <w:r w:rsidRPr="005C664A">
        <w:rPr>
          <w:rFonts w:cstheme="minorHAnsi"/>
          <w:sz w:val="24"/>
          <w:szCs w:val="24"/>
        </w:rPr>
        <w:t>T</w:t>
      </w:r>
      <w:r w:rsidR="00647FB0" w:rsidRPr="005C664A">
        <w:rPr>
          <w:rFonts w:cstheme="minorHAnsi"/>
          <w:sz w:val="24"/>
          <w:szCs w:val="24"/>
        </w:rPr>
        <w:t>he definition of what constitutes SEN Support is less clear. In order to help schools, colleges &amp; Early Years settings accurately identify their SEN Support cohort, KCC provides the following clarification of what constitutes SEN Support:</w:t>
      </w:r>
    </w:p>
    <w:p w14:paraId="570205C7" w14:textId="77777777" w:rsidR="00647FB0" w:rsidRPr="005C664A" w:rsidRDefault="00647FB0" w:rsidP="00FE3820">
      <w:pPr>
        <w:pStyle w:val="NormalWeb"/>
        <w:shd w:val="clear" w:color="auto" w:fill="FFFFFF"/>
        <w:spacing w:before="240" w:beforeAutospacing="0" w:line="276" w:lineRule="auto"/>
        <w:ind w:left="567" w:right="567"/>
        <w:rPr>
          <w:rFonts w:asciiTheme="minorHAnsi" w:hAnsiTheme="minorHAnsi" w:cstheme="minorHAnsi"/>
          <w:i/>
        </w:rPr>
      </w:pPr>
      <w:r w:rsidRPr="005C664A">
        <w:rPr>
          <w:rFonts w:asciiTheme="minorHAnsi" w:hAnsiTheme="minorHAnsi" w:cstheme="minorHAnsi"/>
          <w:i/>
        </w:rPr>
        <w:t>"SEN support is intensive and personalised intervention which is required to enable the child/young person (CYP) to be engaged in learning. It will usually involve significant amounts of resource from the educational setting (approaching, or in a minority of cases exceeding, the nationally prescribed threshold for schools and colleges). Each CYP identified as SEN Support will have Outcomes which have been agreed through a process of collaboration and discussion. A personalised programme of support will be devised and be reviewed and adjusted frequently (at least three times per year) with close CYP and/or parental involvement."</w:t>
      </w:r>
    </w:p>
    <w:p w14:paraId="03A49437" w14:textId="77777777" w:rsidR="00670866" w:rsidRPr="005C664A" w:rsidRDefault="00670866" w:rsidP="00D33F50">
      <w:pPr>
        <w:shd w:val="clear" w:color="auto" w:fill="FFFFFF"/>
        <w:spacing w:before="100" w:beforeAutospacing="1" w:after="100" w:afterAutospacing="1" w:line="240" w:lineRule="auto"/>
        <w:ind w:left="567" w:right="567"/>
        <w:rPr>
          <w:rFonts w:eastAsia="Times New Roman" w:cstheme="minorHAnsi"/>
          <w:i/>
          <w:sz w:val="24"/>
          <w:szCs w:val="24"/>
          <w:lang w:eastAsia="en-GB" w:bidi="ar-SA"/>
        </w:rPr>
      </w:pPr>
      <w:r w:rsidRPr="005C664A">
        <w:rPr>
          <w:rFonts w:eastAsia="Times New Roman" w:cstheme="minorHAnsi"/>
          <w:i/>
          <w:sz w:val="24"/>
          <w:szCs w:val="24"/>
          <w:lang w:eastAsia="en-GB" w:bidi="ar-SA"/>
        </w:rPr>
        <w:lastRenderedPageBreak/>
        <w:t>“Each and every educational setting should make provision for a CYP as and when they require it, irrespective of their Special Education Need. Additional teaching opportunities (e.g. small group catch up) or the filling of gaps in learning due to absence or not making the progress that is expected is not considered to meet the criteria for SEN support; it should be normal practice in schools.”</w:t>
      </w:r>
    </w:p>
    <w:p w14:paraId="5BD6AB31" w14:textId="77777777" w:rsidR="00670866" w:rsidRPr="005C664A" w:rsidRDefault="00670866" w:rsidP="00D33F50">
      <w:pPr>
        <w:shd w:val="clear" w:color="auto" w:fill="FFFFFF"/>
        <w:spacing w:before="100" w:beforeAutospacing="1" w:after="100" w:afterAutospacing="1" w:line="240" w:lineRule="auto"/>
        <w:ind w:left="567" w:right="567"/>
        <w:rPr>
          <w:rFonts w:eastAsia="Times New Roman" w:cstheme="minorHAnsi"/>
          <w:i/>
          <w:sz w:val="24"/>
          <w:szCs w:val="24"/>
          <w:lang w:eastAsia="en-GB" w:bidi="ar-SA"/>
        </w:rPr>
      </w:pPr>
      <w:r w:rsidRPr="005C664A">
        <w:rPr>
          <w:rFonts w:eastAsia="Times New Roman" w:cstheme="minorHAnsi"/>
          <w:i/>
          <w:sz w:val="24"/>
          <w:szCs w:val="24"/>
          <w:lang w:eastAsia="en-GB" w:bidi="ar-SA"/>
        </w:rPr>
        <w:t xml:space="preserve">“However, all educational settings should </w:t>
      </w:r>
      <w:proofErr w:type="gramStart"/>
      <w:r w:rsidRPr="005C664A">
        <w:rPr>
          <w:rFonts w:eastAsia="Times New Roman" w:cstheme="minorHAnsi"/>
          <w:i/>
          <w:sz w:val="24"/>
          <w:szCs w:val="24"/>
          <w:lang w:eastAsia="en-GB" w:bidi="ar-SA"/>
        </w:rPr>
        <w:t>take action</w:t>
      </w:r>
      <w:proofErr w:type="gramEnd"/>
      <w:r w:rsidRPr="005C664A">
        <w:rPr>
          <w:rFonts w:eastAsia="Times New Roman" w:cstheme="minorHAnsi"/>
          <w:i/>
          <w:sz w:val="24"/>
          <w:szCs w:val="24"/>
          <w:lang w:eastAsia="en-GB" w:bidi="ar-SA"/>
        </w:rPr>
        <w:t xml:space="preserve"> through a graduated response to identify pupils with a Special Educational Need. Children or Young People who have been diagnosed with a condition (speech and language, dyslexia, autism etc.) may have a recognised Special Educational Need, but will not automatically be included on the SEN register unless they are in receipt of significant, additional and personalised support without which they could not access learning.”</w:t>
      </w:r>
    </w:p>
    <w:p w14:paraId="2EC4EEB4" w14:textId="77777777" w:rsidR="0003727C" w:rsidRPr="005C664A" w:rsidRDefault="00FE3820" w:rsidP="0003727C">
      <w:pPr>
        <w:ind w:left="283" w:right="283"/>
        <w:rPr>
          <w:rFonts w:cstheme="minorHAnsi"/>
          <w:color w:val="222222"/>
          <w:sz w:val="24"/>
          <w:szCs w:val="24"/>
          <w:shd w:val="clear" w:color="auto" w:fill="FFFFFF"/>
        </w:rPr>
      </w:pPr>
      <w:r w:rsidRPr="005C664A">
        <w:rPr>
          <w:rFonts w:cstheme="minorHAnsi"/>
          <w:color w:val="222222"/>
          <w:sz w:val="24"/>
          <w:szCs w:val="24"/>
          <w:shd w:val="clear" w:color="auto" w:fill="FFFFFF"/>
        </w:rPr>
        <w:t>If a child fails to make progress at the SEN Support stage, a request can be made to the</w:t>
      </w:r>
      <w:r w:rsidR="008714C2" w:rsidRPr="005C664A">
        <w:rPr>
          <w:rFonts w:cstheme="minorHAnsi"/>
          <w:color w:val="222222"/>
          <w:sz w:val="24"/>
          <w:szCs w:val="24"/>
          <w:shd w:val="clear" w:color="auto" w:fill="FFFFFF"/>
        </w:rPr>
        <w:t xml:space="preserve"> </w:t>
      </w:r>
      <w:r w:rsidRPr="005C664A">
        <w:rPr>
          <w:rStyle w:val="glossarylink"/>
          <w:rFonts w:cstheme="minorHAnsi"/>
          <w:sz w:val="24"/>
          <w:szCs w:val="24"/>
          <w:shd w:val="clear" w:color="auto" w:fill="FFFFFF"/>
        </w:rPr>
        <w:t>Local Authority</w:t>
      </w:r>
      <w:r w:rsidRPr="005C664A">
        <w:rPr>
          <w:rFonts w:cstheme="minorHAnsi"/>
          <w:color w:val="222222"/>
          <w:sz w:val="24"/>
          <w:szCs w:val="24"/>
          <w:shd w:val="clear" w:color="auto" w:fill="FFFFFF"/>
        </w:rPr>
        <w:t xml:space="preserve">, by either the parents or the child’s school, for them to carry out an Education, Health and Care needs assessment. </w:t>
      </w:r>
      <w:r w:rsidR="00DC22DD" w:rsidRPr="005C664A">
        <w:rPr>
          <w:rFonts w:cstheme="minorHAnsi"/>
          <w:color w:val="222222"/>
          <w:sz w:val="24"/>
          <w:szCs w:val="24"/>
          <w:shd w:val="clear" w:color="auto" w:fill="FFFFFF"/>
        </w:rPr>
        <w:t xml:space="preserve">The Local Authority will look at the evidence put forward </w:t>
      </w:r>
      <w:r w:rsidR="00D02291" w:rsidRPr="005C664A">
        <w:rPr>
          <w:rFonts w:cstheme="minorHAnsi"/>
          <w:color w:val="222222"/>
          <w:sz w:val="24"/>
          <w:szCs w:val="24"/>
          <w:shd w:val="clear" w:color="auto" w:fill="FFFFFF"/>
        </w:rPr>
        <w:t xml:space="preserve">in the request </w:t>
      </w:r>
      <w:r w:rsidR="00DC22DD" w:rsidRPr="005C664A">
        <w:rPr>
          <w:rFonts w:cstheme="minorHAnsi"/>
          <w:color w:val="222222"/>
          <w:sz w:val="24"/>
          <w:szCs w:val="24"/>
          <w:shd w:val="clear" w:color="auto" w:fill="FFFFFF"/>
        </w:rPr>
        <w:t xml:space="preserve">and decide whether or </w:t>
      </w:r>
      <w:r w:rsidR="00D02291" w:rsidRPr="005C664A">
        <w:rPr>
          <w:rFonts w:cstheme="minorHAnsi"/>
          <w:color w:val="222222"/>
          <w:sz w:val="24"/>
          <w:szCs w:val="24"/>
          <w:shd w:val="clear" w:color="auto" w:fill="FFFFFF"/>
        </w:rPr>
        <w:t xml:space="preserve">not </w:t>
      </w:r>
      <w:r w:rsidR="00EC66C3" w:rsidRPr="005C664A">
        <w:rPr>
          <w:rFonts w:cstheme="minorHAnsi"/>
          <w:color w:val="222222"/>
          <w:sz w:val="24"/>
          <w:szCs w:val="24"/>
          <w:shd w:val="clear" w:color="auto" w:fill="FFFFFF"/>
        </w:rPr>
        <w:t xml:space="preserve">it meets the criteria for </w:t>
      </w:r>
      <w:r w:rsidR="00DC22DD" w:rsidRPr="005C664A">
        <w:rPr>
          <w:rFonts w:cstheme="minorHAnsi"/>
          <w:color w:val="222222"/>
          <w:sz w:val="24"/>
          <w:szCs w:val="24"/>
          <w:shd w:val="clear" w:color="auto" w:fill="FFFFFF"/>
        </w:rPr>
        <w:t xml:space="preserve">an </w:t>
      </w:r>
      <w:r w:rsidR="00D02291" w:rsidRPr="005C664A">
        <w:rPr>
          <w:rFonts w:cstheme="minorHAnsi"/>
          <w:color w:val="222222"/>
          <w:sz w:val="24"/>
          <w:szCs w:val="24"/>
          <w:shd w:val="clear" w:color="auto" w:fill="FFFFFF"/>
        </w:rPr>
        <w:t>EHC needs</w:t>
      </w:r>
      <w:r w:rsidR="00DC22DD" w:rsidRPr="005C664A">
        <w:rPr>
          <w:rFonts w:cstheme="minorHAnsi"/>
          <w:color w:val="222222"/>
          <w:sz w:val="24"/>
          <w:szCs w:val="24"/>
          <w:shd w:val="clear" w:color="auto" w:fill="FFFFFF"/>
        </w:rPr>
        <w:t xml:space="preserve"> assessment. </w:t>
      </w:r>
      <w:r w:rsidR="00D02291" w:rsidRPr="005C664A">
        <w:rPr>
          <w:rFonts w:cstheme="minorHAnsi"/>
          <w:color w:val="222222"/>
          <w:sz w:val="24"/>
          <w:szCs w:val="24"/>
          <w:shd w:val="clear" w:color="auto" w:fill="FFFFFF"/>
        </w:rPr>
        <w:t>If an EHC</w:t>
      </w:r>
      <w:r w:rsidR="00EC66C3" w:rsidRPr="005C664A">
        <w:rPr>
          <w:rFonts w:cstheme="minorHAnsi"/>
          <w:color w:val="222222"/>
          <w:sz w:val="24"/>
          <w:szCs w:val="24"/>
          <w:shd w:val="clear" w:color="auto" w:fill="FFFFFF"/>
        </w:rPr>
        <w:t xml:space="preserve"> </w:t>
      </w:r>
      <w:r w:rsidR="00D02291" w:rsidRPr="005C664A">
        <w:rPr>
          <w:rFonts w:cstheme="minorHAnsi"/>
          <w:color w:val="222222"/>
          <w:sz w:val="24"/>
          <w:szCs w:val="24"/>
          <w:shd w:val="clear" w:color="auto" w:fill="FFFFFF"/>
        </w:rPr>
        <w:t xml:space="preserve">needs </w:t>
      </w:r>
      <w:r w:rsidR="00EC66C3" w:rsidRPr="005C664A">
        <w:rPr>
          <w:rFonts w:cstheme="minorHAnsi"/>
          <w:color w:val="222222"/>
          <w:sz w:val="24"/>
          <w:szCs w:val="24"/>
          <w:shd w:val="clear" w:color="auto" w:fill="FFFFFF"/>
        </w:rPr>
        <w:t xml:space="preserve">assessment </w:t>
      </w:r>
      <w:r w:rsidR="00D02291" w:rsidRPr="005C664A">
        <w:rPr>
          <w:rFonts w:cstheme="minorHAnsi"/>
          <w:color w:val="222222"/>
          <w:sz w:val="24"/>
          <w:szCs w:val="24"/>
          <w:shd w:val="clear" w:color="auto" w:fill="FFFFFF"/>
        </w:rPr>
        <w:t>is agreed, further assessment information is gathered about the child’s needs. A</w:t>
      </w:r>
      <w:r w:rsidR="00EC66C3" w:rsidRPr="005C664A">
        <w:rPr>
          <w:rFonts w:cstheme="minorHAnsi"/>
          <w:color w:val="222222"/>
          <w:sz w:val="24"/>
          <w:szCs w:val="24"/>
          <w:shd w:val="clear" w:color="auto" w:fill="FFFFFF"/>
        </w:rPr>
        <w:t xml:space="preserve"> Local Authority panel will </w:t>
      </w:r>
      <w:r w:rsidR="00D02291" w:rsidRPr="005C664A">
        <w:rPr>
          <w:rFonts w:cstheme="minorHAnsi"/>
          <w:color w:val="222222"/>
          <w:sz w:val="24"/>
          <w:szCs w:val="24"/>
          <w:shd w:val="clear" w:color="auto" w:fill="FFFFFF"/>
        </w:rPr>
        <w:t xml:space="preserve">then </w:t>
      </w:r>
      <w:r w:rsidR="00EC66C3" w:rsidRPr="005C664A">
        <w:rPr>
          <w:rFonts w:cstheme="minorHAnsi"/>
          <w:color w:val="222222"/>
          <w:sz w:val="24"/>
          <w:szCs w:val="24"/>
          <w:shd w:val="clear" w:color="auto" w:fill="FFFFFF"/>
        </w:rPr>
        <w:t xml:space="preserve">look at </w:t>
      </w:r>
      <w:r w:rsidR="00D02291" w:rsidRPr="005C664A">
        <w:rPr>
          <w:rFonts w:cstheme="minorHAnsi"/>
          <w:color w:val="222222"/>
          <w:sz w:val="24"/>
          <w:szCs w:val="24"/>
          <w:shd w:val="clear" w:color="auto" w:fill="FFFFFF"/>
        </w:rPr>
        <w:t>this information</w:t>
      </w:r>
      <w:r w:rsidR="00EC66C3" w:rsidRPr="005C664A">
        <w:rPr>
          <w:rFonts w:cstheme="minorHAnsi"/>
          <w:color w:val="222222"/>
          <w:sz w:val="24"/>
          <w:szCs w:val="24"/>
          <w:shd w:val="clear" w:color="auto" w:fill="FFFFFF"/>
        </w:rPr>
        <w:t xml:space="preserve"> to decide whether or not to issue an </w:t>
      </w:r>
      <w:r w:rsidR="00D02291" w:rsidRPr="005C664A">
        <w:rPr>
          <w:rFonts w:cstheme="minorHAnsi"/>
          <w:color w:val="222222"/>
          <w:sz w:val="24"/>
          <w:szCs w:val="24"/>
          <w:shd w:val="clear" w:color="auto" w:fill="FFFFFF"/>
        </w:rPr>
        <w:t>Edu</w:t>
      </w:r>
      <w:r w:rsidR="00167887" w:rsidRPr="005C664A">
        <w:rPr>
          <w:rFonts w:cstheme="minorHAnsi"/>
          <w:color w:val="222222"/>
          <w:sz w:val="24"/>
          <w:szCs w:val="24"/>
          <w:shd w:val="clear" w:color="auto" w:fill="FFFFFF"/>
        </w:rPr>
        <w:t>ca</w:t>
      </w:r>
      <w:r w:rsidR="00D02291" w:rsidRPr="005C664A">
        <w:rPr>
          <w:rFonts w:cstheme="minorHAnsi"/>
          <w:color w:val="222222"/>
          <w:sz w:val="24"/>
          <w:szCs w:val="24"/>
          <w:shd w:val="clear" w:color="auto" w:fill="FFFFFF"/>
        </w:rPr>
        <w:t xml:space="preserve">tion </w:t>
      </w:r>
      <w:r w:rsidR="00E80FBD" w:rsidRPr="005C664A">
        <w:rPr>
          <w:rFonts w:cstheme="minorHAnsi"/>
          <w:color w:val="222222"/>
          <w:sz w:val="24"/>
          <w:szCs w:val="24"/>
          <w:shd w:val="clear" w:color="auto" w:fill="FFFFFF"/>
        </w:rPr>
        <w:t>H</w:t>
      </w:r>
      <w:r w:rsidR="00D02291" w:rsidRPr="005C664A">
        <w:rPr>
          <w:rFonts w:cstheme="minorHAnsi"/>
          <w:color w:val="222222"/>
          <w:sz w:val="24"/>
          <w:szCs w:val="24"/>
          <w:shd w:val="clear" w:color="auto" w:fill="FFFFFF"/>
        </w:rPr>
        <w:t>ealth Care Plan (</w:t>
      </w:r>
      <w:r w:rsidR="00EC66C3" w:rsidRPr="005C664A">
        <w:rPr>
          <w:rFonts w:cstheme="minorHAnsi"/>
          <w:color w:val="222222"/>
          <w:sz w:val="24"/>
          <w:szCs w:val="24"/>
          <w:shd w:val="clear" w:color="auto" w:fill="FFFFFF"/>
        </w:rPr>
        <w:t>EHCP</w:t>
      </w:r>
      <w:r w:rsidR="00D02291" w:rsidRPr="005C664A">
        <w:rPr>
          <w:rFonts w:cstheme="minorHAnsi"/>
          <w:color w:val="222222"/>
          <w:sz w:val="24"/>
          <w:szCs w:val="24"/>
          <w:shd w:val="clear" w:color="auto" w:fill="FFFFFF"/>
        </w:rPr>
        <w:t>)</w:t>
      </w:r>
      <w:r w:rsidR="00EC66C3" w:rsidRPr="005C664A">
        <w:rPr>
          <w:rFonts w:cstheme="minorHAnsi"/>
          <w:color w:val="222222"/>
          <w:sz w:val="24"/>
          <w:szCs w:val="24"/>
          <w:shd w:val="clear" w:color="auto" w:fill="FFFFFF"/>
        </w:rPr>
        <w:t>.</w:t>
      </w:r>
    </w:p>
    <w:p w14:paraId="26C4EC66" w14:textId="77777777" w:rsidR="00961A59" w:rsidRPr="0003727C" w:rsidRDefault="00961A59" w:rsidP="00961A59">
      <w:pPr>
        <w:rPr>
          <w:rFonts w:ascii="Arial" w:hAnsi="Arial" w:cs="Arial"/>
          <w:b/>
          <w:bCs/>
          <w:sz w:val="20"/>
          <w:szCs w:val="20"/>
        </w:rPr>
      </w:pPr>
    </w:p>
    <w:tbl>
      <w:tblPr>
        <w:tblW w:w="10473" w:type="dxa"/>
        <w:tblBorders>
          <w:top w:val="nil"/>
          <w:left w:val="nil"/>
          <w:bottom w:val="nil"/>
          <w:right w:val="nil"/>
        </w:tblBorders>
        <w:tblLayout w:type="fixed"/>
        <w:tblLook w:val="0000" w:firstRow="0" w:lastRow="0" w:firstColumn="0" w:lastColumn="0" w:noHBand="0" w:noVBand="0"/>
      </w:tblPr>
      <w:tblGrid>
        <w:gridCol w:w="10473"/>
      </w:tblGrid>
      <w:tr w:rsidR="00E75D42" w:rsidRPr="0003727C" w14:paraId="0432BC36" w14:textId="77777777" w:rsidTr="008C0DDA">
        <w:trPr>
          <w:trHeight w:val="512"/>
        </w:trPr>
        <w:tc>
          <w:tcPr>
            <w:tcW w:w="10473" w:type="dxa"/>
          </w:tcPr>
          <w:p w14:paraId="7BA9D238" w14:textId="67D6D5FF" w:rsidR="0049691B" w:rsidRPr="005C664A" w:rsidRDefault="0049691B" w:rsidP="005C664A">
            <w:pPr>
              <w:ind w:left="283" w:right="283"/>
              <w:rPr>
                <w:rFonts w:ascii="Arial" w:hAnsi="Arial" w:cs="Arial"/>
                <w:b/>
                <w:u w:val="single"/>
              </w:rPr>
            </w:pPr>
            <w:bookmarkStart w:id="0" w:name="_Hlk188354913"/>
            <w:r w:rsidRPr="005C664A">
              <w:rPr>
                <w:rFonts w:ascii="Arial" w:hAnsi="Arial" w:cs="Arial"/>
                <w:b/>
                <w:u w:val="single"/>
              </w:rPr>
              <w:t>Arrangements for identification and assessment of pupils with SEND:</w:t>
            </w:r>
          </w:p>
          <w:p w14:paraId="24EAC295" w14:textId="77777777" w:rsidR="0003727C" w:rsidRPr="005C664A" w:rsidRDefault="0003727C" w:rsidP="005C664A">
            <w:pPr>
              <w:ind w:left="283" w:right="283"/>
              <w:rPr>
                <w:rFonts w:cstheme="minorHAnsi"/>
                <w:color w:val="222222"/>
                <w:sz w:val="24"/>
                <w:szCs w:val="24"/>
                <w:shd w:val="clear" w:color="auto" w:fill="FFFFFF"/>
              </w:rPr>
            </w:pPr>
          </w:p>
          <w:p w14:paraId="16004C0B" w14:textId="4A9E1047" w:rsidR="00316A72" w:rsidRPr="005C664A" w:rsidRDefault="00316A72" w:rsidP="005C664A">
            <w:pPr>
              <w:ind w:left="283" w:right="283"/>
              <w:rPr>
                <w:rFonts w:cstheme="minorHAnsi"/>
                <w:color w:val="222222"/>
                <w:sz w:val="24"/>
                <w:szCs w:val="24"/>
                <w:shd w:val="clear" w:color="auto" w:fill="FFFFFF"/>
              </w:rPr>
            </w:pPr>
            <w:bookmarkStart w:id="1" w:name="_Hlk188361178"/>
            <w:r w:rsidRPr="005C664A">
              <w:rPr>
                <w:rFonts w:cstheme="minorHAnsi"/>
                <w:color w:val="222222"/>
                <w:sz w:val="24"/>
                <w:szCs w:val="24"/>
                <w:shd w:val="clear" w:color="auto" w:fill="FFFFFF"/>
              </w:rPr>
              <w:t xml:space="preserve">This process begins before the children even start school with the SENCO </w:t>
            </w:r>
            <w:r w:rsidR="00AD4B57" w:rsidRPr="005C664A">
              <w:rPr>
                <w:rFonts w:cstheme="minorHAnsi"/>
                <w:color w:val="222222"/>
                <w:sz w:val="24"/>
                <w:szCs w:val="24"/>
                <w:shd w:val="clear" w:color="auto" w:fill="FFFFFF"/>
              </w:rPr>
              <w:t xml:space="preserve">&amp; receiving teacher </w:t>
            </w:r>
            <w:r w:rsidRPr="005C664A">
              <w:rPr>
                <w:rFonts w:cstheme="minorHAnsi"/>
                <w:color w:val="222222"/>
                <w:sz w:val="24"/>
                <w:szCs w:val="24"/>
                <w:shd w:val="clear" w:color="auto" w:fill="FFFFFF"/>
              </w:rPr>
              <w:t xml:space="preserve">contacting pre-school settings to discuss the strengths, difficulties and needs of children who will be transferring to St Katharine’s. </w:t>
            </w:r>
            <w:r w:rsidR="00230D87" w:rsidRPr="005C664A">
              <w:rPr>
                <w:rFonts w:cstheme="minorHAnsi"/>
                <w:color w:val="222222"/>
                <w:sz w:val="24"/>
                <w:szCs w:val="24"/>
                <w:shd w:val="clear" w:color="auto" w:fill="FFFFFF"/>
              </w:rPr>
              <w:t xml:space="preserve">An additional transfer meeting is held with parents of children with additional needs. </w:t>
            </w:r>
            <w:r w:rsidR="00AD4B57" w:rsidRPr="005C664A">
              <w:rPr>
                <w:rFonts w:cstheme="minorHAnsi"/>
                <w:color w:val="222222"/>
                <w:sz w:val="24"/>
                <w:szCs w:val="24"/>
                <w:shd w:val="clear" w:color="auto" w:fill="FFFFFF"/>
              </w:rPr>
              <w:t xml:space="preserve">Children are invited to attend 3 taster sessions in the term before they start school. </w:t>
            </w:r>
            <w:r w:rsidRPr="005C664A">
              <w:rPr>
                <w:rFonts w:cstheme="minorHAnsi"/>
                <w:color w:val="222222"/>
                <w:sz w:val="24"/>
                <w:szCs w:val="24"/>
                <w:shd w:val="clear" w:color="auto" w:fill="FFFFFF"/>
              </w:rPr>
              <w:t xml:space="preserve">The Reception teacher </w:t>
            </w:r>
            <w:r w:rsidR="00E75D42" w:rsidRPr="005C664A">
              <w:rPr>
                <w:rFonts w:cstheme="minorHAnsi"/>
                <w:color w:val="222222"/>
                <w:sz w:val="24"/>
                <w:szCs w:val="24"/>
                <w:shd w:val="clear" w:color="auto" w:fill="FFFFFF"/>
              </w:rPr>
              <w:t xml:space="preserve">&amp; teaching assistant also </w:t>
            </w:r>
            <w:r w:rsidRPr="005C664A">
              <w:rPr>
                <w:rFonts w:cstheme="minorHAnsi"/>
                <w:color w:val="222222"/>
                <w:sz w:val="24"/>
                <w:szCs w:val="24"/>
                <w:shd w:val="clear" w:color="auto" w:fill="FFFFFF"/>
              </w:rPr>
              <w:t xml:space="preserve">visit parents and children in their own homes. </w:t>
            </w:r>
          </w:p>
          <w:bookmarkEnd w:id="1"/>
          <w:p w14:paraId="41E04045" w14:textId="77777777" w:rsidR="00316A72" w:rsidRPr="005C664A" w:rsidRDefault="00316A72" w:rsidP="005C664A">
            <w:pPr>
              <w:ind w:left="283" w:right="283"/>
              <w:rPr>
                <w:rFonts w:cstheme="minorHAnsi"/>
                <w:color w:val="222222"/>
                <w:sz w:val="24"/>
                <w:szCs w:val="24"/>
                <w:shd w:val="clear" w:color="auto" w:fill="FFFFFF"/>
              </w:rPr>
            </w:pPr>
          </w:p>
          <w:p w14:paraId="64F725F5" w14:textId="0E39264A" w:rsidR="00C64B19" w:rsidRPr="005C664A" w:rsidRDefault="0049691B" w:rsidP="005C664A">
            <w:pPr>
              <w:ind w:left="283" w:right="283"/>
              <w:rPr>
                <w:rFonts w:cstheme="minorHAnsi"/>
                <w:color w:val="222222"/>
                <w:sz w:val="24"/>
                <w:szCs w:val="24"/>
                <w:shd w:val="clear" w:color="auto" w:fill="FFFFFF"/>
              </w:rPr>
            </w:pPr>
            <w:bookmarkStart w:id="2" w:name="_Hlk188354953"/>
            <w:r w:rsidRPr="005C664A">
              <w:rPr>
                <w:rFonts w:cstheme="minorHAnsi"/>
                <w:color w:val="222222"/>
                <w:sz w:val="24"/>
                <w:szCs w:val="24"/>
                <w:shd w:val="clear" w:color="auto" w:fill="FFFFFF"/>
              </w:rPr>
              <w:t>At St Katharine’s teachers continually assess children’s attainment, progress and learning needs</w:t>
            </w:r>
            <w:r w:rsidR="000C085E" w:rsidRPr="005C664A">
              <w:rPr>
                <w:rFonts w:cstheme="minorHAnsi"/>
                <w:color w:val="222222"/>
                <w:sz w:val="24"/>
                <w:szCs w:val="24"/>
                <w:shd w:val="clear" w:color="auto" w:fill="FFFFFF"/>
              </w:rPr>
              <w:t xml:space="preserve"> and have informal meetings with the SENCO to discuss any concerns as they arise</w:t>
            </w:r>
            <w:r w:rsidRPr="005C664A">
              <w:rPr>
                <w:rFonts w:cstheme="minorHAnsi"/>
                <w:color w:val="222222"/>
                <w:sz w:val="24"/>
                <w:szCs w:val="24"/>
                <w:shd w:val="clear" w:color="auto" w:fill="FFFFFF"/>
              </w:rPr>
              <w:t xml:space="preserve">. All pupils at St Katharine’s have their wellbeing, attainment, progress and learning needs discussed at pupil progress meetings held four times a year, between the SENCo and class teacher. </w:t>
            </w:r>
            <w:r w:rsidR="00C64B19" w:rsidRPr="005C664A">
              <w:rPr>
                <w:rFonts w:cstheme="minorHAnsi"/>
                <w:color w:val="222222"/>
                <w:sz w:val="24"/>
                <w:szCs w:val="24"/>
                <w:shd w:val="clear" w:color="auto" w:fill="FFFFFF"/>
              </w:rPr>
              <w:t xml:space="preserve">Class teachers complete a well-being screening assessment of children in their class </w:t>
            </w:r>
            <w:r w:rsidR="00AD4B57" w:rsidRPr="005C664A">
              <w:rPr>
                <w:rFonts w:cstheme="minorHAnsi"/>
                <w:color w:val="222222"/>
                <w:sz w:val="24"/>
                <w:szCs w:val="24"/>
                <w:shd w:val="clear" w:color="auto" w:fill="FFFFFF"/>
              </w:rPr>
              <w:t xml:space="preserve">twice </w:t>
            </w:r>
            <w:r w:rsidR="00C64B19" w:rsidRPr="005C664A">
              <w:rPr>
                <w:rFonts w:cstheme="minorHAnsi"/>
                <w:color w:val="222222"/>
                <w:sz w:val="24"/>
                <w:szCs w:val="24"/>
                <w:shd w:val="clear" w:color="auto" w:fill="FFFFFF"/>
              </w:rPr>
              <w:t>a year and KS2 pupils complete a well-being self-assessment. The SENCO &amp; Emotional Literacy Support Assistants draw up an action plan.</w:t>
            </w:r>
          </w:p>
          <w:bookmarkEnd w:id="2"/>
          <w:p w14:paraId="32F09ED8" w14:textId="77777777" w:rsidR="00C64B19" w:rsidRPr="005C664A" w:rsidRDefault="00C64B19" w:rsidP="005C664A">
            <w:pPr>
              <w:ind w:left="283" w:right="283"/>
              <w:rPr>
                <w:rFonts w:cstheme="minorHAnsi"/>
                <w:color w:val="222222"/>
                <w:sz w:val="24"/>
                <w:szCs w:val="24"/>
                <w:shd w:val="clear" w:color="auto" w:fill="FFFFFF"/>
              </w:rPr>
            </w:pPr>
          </w:p>
          <w:p w14:paraId="3CF2A5A1" w14:textId="008CE4A5" w:rsidR="0049691B" w:rsidRPr="005C664A" w:rsidRDefault="0049691B" w:rsidP="005C664A">
            <w:pPr>
              <w:ind w:left="283" w:right="283"/>
              <w:rPr>
                <w:rFonts w:cstheme="minorHAnsi"/>
                <w:color w:val="222222"/>
                <w:sz w:val="24"/>
                <w:szCs w:val="24"/>
                <w:shd w:val="clear" w:color="auto" w:fill="FFFFFF"/>
              </w:rPr>
            </w:pPr>
            <w:bookmarkStart w:id="3" w:name="_Hlk188354966"/>
            <w:r w:rsidRPr="005C664A">
              <w:rPr>
                <w:rFonts w:cstheme="minorHAnsi"/>
                <w:color w:val="222222"/>
                <w:sz w:val="24"/>
                <w:szCs w:val="24"/>
                <w:shd w:val="clear" w:color="auto" w:fill="FFFFFF"/>
              </w:rPr>
              <w:t>Where a wellbeing</w:t>
            </w:r>
            <w:r w:rsidR="0007409F" w:rsidRPr="005C664A">
              <w:rPr>
                <w:rFonts w:cstheme="minorHAnsi"/>
                <w:color w:val="222222"/>
                <w:sz w:val="24"/>
                <w:szCs w:val="24"/>
                <w:shd w:val="clear" w:color="auto" w:fill="FFFFFF"/>
              </w:rPr>
              <w:t>, development</w:t>
            </w:r>
            <w:r w:rsidR="00931BB6" w:rsidRPr="005C664A">
              <w:rPr>
                <w:rFonts w:cstheme="minorHAnsi"/>
                <w:color w:val="222222"/>
                <w:sz w:val="24"/>
                <w:szCs w:val="24"/>
                <w:shd w:val="clear" w:color="auto" w:fill="FFFFFF"/>
              </w:rPr>
              <w:t>,</w:t>
            </w:r>
            <w:r w:rsidRPr="005C664A">
              <w:rPr>
                <w:rFonts w:cstheme="minorHAnsi"/>
                <w:color w:val="222222"/>
                <w:sz w:val="24"/>
                <w:szCs w:val="24"/>
                <w:shd w:val="clear" w:color="auto" w:fill="FFFFFF"/>
              </w:rPr>
              <w:t xml:space="preserve"> or learning issue is identified, strategies are put in place to address </w:t>
            </w:r>
            <w:r w:rsidR="0007409F" w:rsidRPr="005C664A">
              <w:rPr>
                <w:rFonts w:cstheme="minorHAnsi"/>
                <w:color w:val="222222"/>
                <w:sz w:val="24"/>
                <w:szCs w:val="24"/>
                <w:shd w:val="clear" w:color="auto" w:fill="FFFFFF"/>
              </w:rPr>
              <w:t xml:space="preserve">these </w:t>
            </w:r>
            <w:r w:rsidRPr="005C664A">
              <w:rPr>
                <w:rFonts w:cstheme="minorHAnsi"/>
                <w:color w:val="222222"/>
                <w:sz w:val="24"/>
                <w:szCs w:val="24"/>
                <w:shd w:val="clear" w:color="auto" w:fill="FFFFFF"/>
              </w:rPr>
              <w:t>and the concerns are recorded on the</w:t>
            </w:r>
            <w:r w:rsidR="00592999" w:rsidRPr="005C664A">
              <w:rPr>
                <w:rFonts w:cstheme="minorHAnsi"/>
                <w:color w:val="222222"/>
                <w:sz w:val="24"/>
                <w:szCs w:val="24"/>
                <w:shd w:val="clear" w:color="auto" w:fill="FFFFFF"/>
              </w:rPr>
              <w:t xml:space="preserve"> class provision map</w:t>
            </w:r>
            <w:r w:rsidRPr="005C664A">
              <w:rPr>
                <w:rFonts w:cstheme="minorHAnsi"/>
                <w:color w:val="222222"/>
                <w:sz w:val="24"/>
                <w:szCs w:val="24"/>
                <w:shd w:val="clear" w:color="auto" w:fill="FFFFFF"/>
              </w:rPr>
              <w:t>. The class teacher looks at their practice to see if small changes can be made in the Quality First Teaching to provide extra classroom support. Pupils may require a short term, small group intervention to help them catch-up. This is normal practice in schools &amp; is not considered to meet the criteria for SEN support. This is the first response of a graduated response model and is recorded on the class provision map. The additional support is planned, carried out &amp; reviewed as part of the ‘Assess, Plan, Do, Review’ process. Where a new child joins the school, the previous school will be contacted and information gathered to best support the child. If necessary, this starts the process of assess plan, do, review.</w:t>
            </w:r>
            <w:bookmarkEnd w:id="3"/>
          </w:p>
          <w:p w14:paraId="43C8F1EC" w14:textId="77777777" w:rsidR="0049691B" w:rsidRPr="005C664A" w:rsidRDefault="0049691B" w:rsidP="005C664A">
            <w:pPr>
              <w:ind w:left="283" w:right="283"/>
              <w:rPr>
                <w:rFonts w:cstheme="minorHAnsi"/>
                <w:color w:val="222222"/>
                <w:sz w:val="24"/>
                <w:szCs w:val="24"/>
                <w:shd w:val="clear" w:color="auto" w:fill="FFFFFF"/>
              </w:rPr>
            </w:pPr>
          </w:p>
          <w:p w14:paraId="5E8A5694" w14:textId="7BA9974C" w:rsidR="0049691B" w:rsidRPr="005C664A" w:rsidRDefault="0049691B" w:rsidP="005C664A">
            <w:pPr>
              <w:ind w:left="283" w:right="283"/>
              <w:rPr>
                <w:rFonts w:cstheme="minorHAnsi"/>
                <w:color w:val="222222"/>
                <w:sz w:val="24"/>
                <w:szCs w:val="24"/>
                <w:shd w:val="clear" w:color="auto" w:fill="FFFFFF"/>
              </w:rPr>
            </w:pPr>
            <w:bookmarkStart w:id="4" w:name="_Hlk188354977"/>
            <w:r w:rsidRPr="005C664A">
              <w:rPr>
                <w:rFonts w:cstheme="minorHAnsi"/>
                <w:color w:val="222222"/>
                <w:sz w:val="24"/>
                <w:szCs w:val="24"/>
                <w:shd w:val="clear" w:color="auto" w:fill="FFFFFF"/>
              </w:rPr>
              <w:t>Where these strategies or short-term interventions are not successful, further assessment is carried out and extra advice is sought. Pupils requiring long term and significant amounts of support in order for them to access the curriculum and make progress will be placed on our SEN register and receive SEN Support. In collaboration with parents/carers, outcomes to be achieved over the next key stage will be agreed. The provision put in place to support the child and the small step targets they will need to achieve to enable them to progress towards their outcomes is recorded on a provision plan. The provision, targets &amp; progress towards the outcomes is monitored and reviewed regularly (at least 3 times a year). The provision will either continue or new strategies &amp; interventions tried as the next step in the graduated response.</w:t>
            </w:r>
          </w:p>
          <w:bookmarkEnd w:id="4"/>
          <w:p w14:paraId="0EF5BBCF" w14:textId="3F70F497" w:rsidR="008C0DDA" w:rsidRPr="005C664A" w:rsidRDefault="008C0DDA" w:rsidP="005C664A">
            <w:pPr>
              <w:ind w:left="283" w:right="283"/>
              <w:rPr>
                <w:rFonts w:cstheme="minorHAnsi"/>
                <w:color w:val="222222"/>
                <w:sz w:val="24"/>
                <w:szCs w:val="24"/>
                <w:shd w:val="clear" w:color="auto" w:fill="FFFFFF"/>
              </w:rPr>
            </w:pPr>
          </w:p>
        </w:tc>
      </w:tr>
      <w:tr w:rsidR="00A8160D" w:rsidRPr="0003727C" w14:paraId="556E8189" w14:textId="77777777" w:rsidTr="008C0DDA">
        <w:trPr>
          <w:trHeight w:val="512"/>
        </w:trPr>
        <w:tc>
          <w:tcPr>
            <w:tcW w:w="10473" w:type="dxa"/>
            <w:tcBorders>
              <w:left w:val="nil"/>
              <w:bottom w:val="nil"/>
              <w:right w:val="nil"/>
            </w:tcBorders>
          </w:tcPr>
          <w:p w14:paraId="09D542C0" w14:textId="7A0AE8CA" w:rsidR="0049691B" w:rsidRPr="005C664A" w:rsidRDefault="008C0DDA" w:rsidP="005C664A">
            <w:pPr>
              <w:ind w:left="283" w:right="283"/>
              <w:rPr>
                <w:rFonts w:cstheme="minorHAnsi"/>
                <w:color w:val="222222"/>
                <w:sz w:val="24"/>
                <w:szCs w:val="24"/>
                <w:shd w:val="clear" w:color="auto" w:fill="FFFFFF"/>
              </w:rPr>
            </w:pPr>
            <w:bookmarkStart w:id="5" w:name="_Hlk188360721"/>
            <w:r w:rsidRPr="005C664A">
              <w:rPr>
                <w:rFonts w:cstheme="minorHAnsi"/>
                <w:color w:val="222222"/>
                <w:sz w:val="24"/>
                <w:szCs w:val="24"/>
                <w:shd w:val="clear" w:color="auto" w:fill="FFFFFF"/>
              </w:rPr>
              <w:lastRenderedPageBreak/>
              <w:t>P</w:t>
            </w:r>
            <w:r w:rsidR="0049691B" w:rsidRPr="005C664A">
              <w:rPr>
                <w:rFonts w:cstheme="minorHAnsi"/>
                <w:color w:val="222222"/>
                <w:sz w:val="24"/>
                <w:szCs w:val="24"/>
                <w:shd w:val="clear" w:color="auto" w:fill="FFFFFF"/>
              </w:rPr>
              <w:t>arents of children with SEND are offered at least 3 meetings throughout the school year with the SENCo to keep them updated and informed. One of these meetings will be held towards the end of the year to plan for transition to the next class. An open-door policy is in place and parents make good use of the easy access to the SENCo</w:t>
            </w:r>
            <w:r w:rsidR="00592999" w:rsidRPr="005C664A">
              <w:rPr>
                <w:rFonts w:cstheme="minorHAnsi"/>
                <w:color w:val="222222"/>
                <w:sz w:val="24"/>
                <w:szCs w:val="24"/>
                <w:shd w:val="clear" w:color="auto" w:fill="FFFFFF"/>
              </w:rPr>
              <w:t>.</w:t>
            </w:r>
            <w:bookmarkEnd w:id="5"/>
          </w:p>
        </w:tc>
      </w:tr>
      <w:bookmarkEnd w:id="0"/>
    </w:tbl>
    <w:p w14:paraId="0B6C510B" w14:textId="69FE52B7" w:rsidR="0049691B" w:rsidRPr="0003727C" w:rsidRDefault="0049691B" w:rsidP="0049691B">
      <w:pPr>
        <w:rPr>
          <w:rFonts w:ascii="Arial" w:hAnsi="Arial" w:cs="Arial"/>
        </w:rPr>
      </w:pPr>
    </w:p>
    <w:p w14:paraId="556DD887" w14:textId="7B92137F" w:rsidR="0049691B" w:rsidRDefault="0049691B" w:rsidP="0049691B">
      <w:pPr>
        <w:rPr>
          <w:rFonts w:ascii="Arial" w:hAnsi="Arial" w:cs="Arial"/>
          <w:b/>
          <w:bCs/>
          <w:u w:val="single"/>
          <w:lang w:bidi="ar-SA"/>
        </w:rPr>
      </w:pPr>
      <w:r w:rsidRPr="0003727C">
        <w:rPr>
          <w:rFonts w:ascii="Arial" w:hAnsi="Arial" w:cs="Arial"/>
          <w:b/>
          <w:bCs/>
          <w:u w:val="single"/>
          <w:lang w:bidi="ar-SA"/>
        </w:rPr>
        <w:t>Supporting Pupils with Medical Needs</w:t>
      </w:r>
    </w:p>
    <w:p w14:paraId="600AAB18" w14:textId="77777777" w:rsidR="005C664A" w:rsidRPr="0003727C" w:rsidRDefault="005C664A" w:rsidP="0049691B">
      <w:pPr>
        <w:rPr>
          <w:rFonts w:ascii="Arial" w:hAnsi="Arial" w:cs="Arial"/>
          <w:b/>
          <w:bCs/>
          <w:u w:val="single"/>
          <w:lang w:bidi="ar-SA"/>
        </w:rPr>
      </w:pPr>
    </w:p>
    <w:p w14:paraId="7218A275" w14:textId="6632C584" w:rsidR="0049691B" w:rsidRPr="005C664A" w:rsidRDefault="0049691B" w:rsidP="005C664A">
      <w:pPr>
        <w:ind w:left="283" w:right="283"/>
        <w:rPr>
          <w:rFonts w:cstheme="minorHAnsi"/>
          <w:color w:val="222222"/>
          <w:sz w:val="24"/>
          <w:szCs w:val="24"/>
          <w:shd w:val="clear" w:color="auto" w:fill="FFFFFF"/>
        </w:rPr>
      </w:pPr>
      <w:r w:rsidRPr="005C664A">
        <w:rPr>
          <w:rFonts w:cstheme="minorHAnsi"/>
          <w:color w:val="222222"/>
          <w:sz w:val="24"/>
          <w:szCs w:val="24"/>
          <w:shd w:val="clear" w:color="auto" w:fill="FFFFFF"/>
        </w:rPr>
        <w:t>We have a number of pupils with moderate to severe allergies. Care is taken to ensure pupils do not come into contact with these foods either in cooking activities or at snack and lunch times. Pupils have Care Plans in place and staff have received training in the use of an EpiPen.</w:t>
      </w:r>
    </w:p>
    <w:p w14:paraId="361D6687" w14:textId="3CF48D91" w:rsidR="0049691B" w:rsidRPr="005C664A" w:rsidRDefault="00AD4B57" w:rsidP="005C664A">
      <w:pPr>
        <w:ind w:left="283" w:right="283"/>
        <w:rPr>
          <w:rFonts w:cstheme="minorHAnsi"/>
          <w:color w:val="222222"/>
          <w:sz w:val="24"/>
          <w:szCs w:val="24"/>
          <w:shd w:val="clear" w:color="auto" w:fill="FFFFFF"/>
        </w:rPr>
      </w:pPr>
      <w:r w:rsidRPr="005C664A">
        <w:rPr>
          <w:rFonts w:cstheme="minorHAnsi"/>
          <w:color w:val="222222"/>
          <w:sz w:val="24"/>
          <w:szCs w:val="24"/>
          <w:shd w:val="clear" w:color="auto" w:fill="FFFFFF"/>
        </w:rPr>
        <w:t>W</w:t>
      </w:r>
      <w:r w:rsidR="00744EE7" w:rsidRPr="005C664A">
        <w:rPr>
          <w:rFonts w:cstheme="minorHAnsi"/>
          <w:color w:val="222222"/>
          <w:sz w:val="24"/>
          <w:szCs w:val="24"/>
          <w:shd w:val="clear" w:color="auto" w:fill="FFFFFF"/>
        </w:rPr>
        <w:t xml:space="preserve">e </w:t>
      </w:r>
      <w:r w:rsidR="0049691B" w:rsidRPr="005C664A">
        <w:rPr>
          <w:rFonts w:cstheme="minorHAnsi"/>
          <w:color w:val="222222"/>
          <w:sz w:val="24"/>
          <w:szCs w:val="24"/>
          <w:shd w:val="clear" w:color="auto" w:fill="FFFFFF"/>
        </w:rPr>
        <w:t xml:space="preserve">have a very small number of pupils requiring specific medical </w:t>
      </w:r>
      <w:r w:rsidRPr="005C664A">
        <w:rPr>
          <w:rFonts w:cstheme="minorHAnsi"/>
          <w:color w:val="222222"/>
          <w:sz w:val="24"/>
          <w:szCs w:val="24"/>
          <w:shd w:val="clear" w:color="auto" w:fill="FFFFFF"/>
        </w:rPr>
        <w:t>needs</w:t>
      </w:r>
      <w:r w:rsidR="0049691B" w:rsidRPr="005C664A">
        <w:rPr>
          <w:rFonts w:cstheme="minorHAnsi"/>
          <w:color w:val="222222"/>
          <w:sz w:val="24"/>
          <w:szCs w:val="24"/>
          <w:shd w:val="clear" w:color="auto" w:fill="FFFFFF"/>
        </w:rPr>
        <w:t xml:space="preserve">. We have responded to advice provided by medical and health care professionals, or sought advice from relevant professionals where the school has required further support to ensure that we are able to adequately meet pupils’ needs. Where appropriate, Individual Care Plans </w:t>
      </w:r>
      <w:r w:rsidR="00FE0D32" w:rsidRPr="005C664A">
        <w:rPr>
          <w:rFonts w:cstheme="minorHAnsi"/>
          <w:color w:val="222222"/>
          <w:sz w:val="24"/>
          <w:szCs w:val="24"/>
          <w:shd w:val="clear" w:color="auto" w:fill="FFFFFF"/>
        </w:rPr>
        <w:t>are</w:t>
      </w:r>
      <w:r w:rsidR="0049691B" w:rsidRPr="005C664A">
        <w:rPr>
          <w:rFonts w:cstheme="minorHAnsi"/>
          <w:color w:val="222222"/>
          <w:sz w:val="24"/>
          <w:szCs w:val="24"/>
          <w:shd w:val="clear" w:color="auto" w:fill="FFFFFF"/>
        </w:rPr>
        <w:t xml:space="preserve"> drawn up in collaboration with school staff, healthcare professionals and parents</w:t>
      </w:r>
      <w:r w:rsidR="0003727C" w:rsidRPr="005C664A">
        <w:rPr>
          <w:rFonts w:cstheme="minorHAnsi"/>
          <w:color w:val="222222"/>
          <w:sz w:val="24"/>
          <w:szCs w:val="24"/>
          <w:shd w:val="clear" w:color="auto" w:fill="FFFFFF"/>
        </w:rPr>
        <w:t xml:space="preserve">. We make changes to the school environment and train staff in line with these plans. </w:t>
      </w:r>
    </w:p>
    <w:p w14:paraId="1D9814A5" w14:textId="77777777" w:rsidR="0049691B" w:rsidRPr="0003727C" w:rsidRDefault="0049691B" w:rsidP="0049691B">
      <w:pPr>
        <w:pStyle w:val="ListParagraph"/>
        <w:tabs>
          <w:tab w:val="left" w:pos="284"/>
        </w:tabs>
        <w:spacing w:after="0"/>
        <w:rPr>
          <w:rFonts w:ascii="Arial" w:eastAsia="Times New Roman" w:hAnsi="Arial" w:cs="Arial"/>
          <w:lang w:eastAsia="en-GB"/>
        </w:rPr>
      </w:pPr>
    </w:p>
    <w:p w14:paraId="6E5CB1DD" w14:textId="1D992551" w:rsidR="0049691B" w:rsidRDefault="0049691B" w:rsidP="0049691B">
      <w:pPr>
        <w:rPr>
          <w:rFonts w:ascii="Arial" w:hAnsi="Arial" w:cs="Arial"/>
          <w:b/>
          <w:bCs/>
          <w:u w:val="single"/>
          <w:lang w:bidi="ar-SA"/>
        </w:rPr>
      </w:pPr>
      <w:r w:rsidRPr="0003727C">
        <w:rPr>
          <w:rFonts w:ascii="Arial" w:hAnsi="Arial" w:cs="Arial"/>
          <w:b/>
          <w:bCs/>
          <w:u w:val="single"/>
          <w:lang w:bidi="ar-SA"/>
        </w:rPr>
        <w:t>SEND Provision Arrangements</w:t>
      </w:r>
    </w:p>
    <w:p w14:paraId="4439FCAA" w14:textId="77777777" w:rsidR="005C664A" w:rsidRPr="0003727C" w:rsidRDefault="005C664A" w:rsidP="0049691B">
      <w:pPr>
        <w:rPr>
          <w:rFonts w:ascii="Arial" w:hAnsi="Arial" w:cs="Arial"/>
          <w:b/>
          <w:bCs/>
          <w:u w:val="single"/>
          <w:lang w:bidi="ar-SA"/>
        </w:rPr>
      </w:pPr>
    </w:p>
    <w:p w14:paraId="752066C4" w14:textId="2D93BD39" w:rsidR="0049691B" w:rsidRDefault="0003727C" w:rsidP="005C664A">
      <w:pPr>
        <w:ind w:right="283"/>
        <w:rPr>
          <w:rFonts w:cstheme="minorHAnsi"/>
          <w:color w:val="222222"/>
          <w:sz w:val="24"/>
          <w:szCs w:val="24"/>
          <w:shd w:val="clear" w:color="auto" w:fill="FFFFFF"/>
        </w:rPr>
      </w:pPr>
      <w:r w:rsidRPr="005C664A">
        <w:rPr>
          <w:rFonts w:cstheme="minorHAnsi"/>
          <w:color w:val="222222"/>
          <w:sz w:val="24"/>
          <w:szCs w:val="24"/>
          <w:shd w:val="clear" w:color="auto" w:fill="FFFFFF"/>
        </w:rPr>
        <w:t>We use a</w:t>
      </w:r>
      <w:r w:rsidR="0049691B" w:rsidRPr="005C664A">
        <w:rPr>
          <w:rFonts w:cstheme="minorHAnsi"/>
          <w:color w:val="222222"/>
          <w:sz w:val="24"/>
          <w:szCs w:val="24"/>
          <w:shd w:val="clear" w:color="auto" w:fill="FFFFFF"/>
        </w:rPr>
        <w:t xml:space="preserve"> variety of general strategies &amp; resources to support pupils with SEND in the classroom depending on their need.</w:t>
      </w:r>
    </w:p>
    <w:p w14:paraId="0AC43B7A" w14:textId="77777777" w:rsidR="005C664A" w:rsidRPr="005C664A" w:rsidRDefault="005C664A" w:rsidP="005C664A">
      <w:pPr>
        <w:ind w:right="283"/>
        <w:rPr>
          <w:rFonts w:cstheme="minorHAnsi"/>
          <w:color w:val="222222"/>
          <w:sz w:val="24"/>
          <w:szCs w:val="24"/>
          <w:shd w:val="clear" w:color="auto" w:fill="FFFFFF"/>
        </w:rPr>
      </w:pPr>
    </w:p>
    <w:p w14:paraId="7713543A" w14:textId="1DE8DC03" w:rsidR="0049691B" w:rsidRDefault="0049691B" w:rsidP="005C664A">
      <w:pPr>
        <w:ind w:right="283"/>
        <w:rPr>
          <w:rFonts w:cstheme="minorHAnsi"/>
          <w:color w:val="222222"/>
          <w:sz w:val="24"/>
          <w:szCs w:val="24"/>
          <w:shd w:val="clear" w:color="auto" w:fill="FFFFFF"/>
        </w:rPr>
      </w:pPr>
      <w:r w:rsidRPr="005C664A">
        <w:rPr>
          <w:rFonts w:cstheme="minorHAnsi"/>
          <w:color w:val="222222"/>
          <w:sz w:val="24"/>
          <w:szCs w:val="24"/>
          <w:shd w:val="clear" w:color="auto" w:fill="FFFFFF"/>
        </w:rPr>
        <w:t>Additional intervention provision</w:t>
      </w:r>
      <w:r w:rsidR="0003727C" w:rsidRPr="005C664A">
        <w:rPr>
          <w:rFonts w:cstheme="minorHAnsi"/>
          <w:color w:val="222222"/>
          <w:sz w:val="24"/>
          <w:szCs w:val="24"/>
          <w:shd w:val="clear" w:color="auto" w:fill="FFFFFF"/>
        </w:rPr>
        <w:t xml:space="preserve"> </w:t>
      </w:r>
      <w:r w:rsidRPr="005C664A">
        <w:rPr>
          <w:rFonts w:cstheme="minorHAnsi"/>
          <w:color w:val="222222"/>
          <w:sz w:val="24"/>
          <w:szCs w:val="24"/>
          <w:shd w:val="clear" w:color="auto" w:fill="FFFFFF"/>
        </w:rPr>
        <w:t>include</w:t>
      </w:r>
      <w:r w:rsidR="0003727C" w:rsidRPr="005C664A">
        <w:rPr>
          <w:rFonts w:cstheme="minorHAnsi"/>
          <w:color w:val="222222"/>
          <w:sz w:val="24"/>
          <w:szCs w:val="24"/>
          <w:shd w:val="clear" w:color="auto" w:fill="FFFFFF"/>
        </w:rPr>
        <w:t>s</w:t>
      </w:r>
      <w:r w:rsidRPr="005C664A">
        <w:rPr>
          <w:rFonts w:cstheme="minorHAnsi"/>
          <w:color w:val="222222"/>
          <w:sz w:val="24"/>
          <w:szCs w:val="24"/>
          <w:shd w:val="clear" w:color="auto" w:fill="FFFFFF"/>
        </w:rPr>
        <w:t xml:space="preserve">: </w:t>
      </w:r>
    </w:p>
    <w:p w14:paraId="66F3E9EB" w14:textId="77777777" w:rsidR="005C664A" w:rsidRPr="005C664A" w:rsidRDefault="005C664A" w:rsidP="005C664A">
      <w:pPr>
        <w:ind w:right="283"/>
        <w:rPr>
          <w:rFonts w:cstheme="minorHAnsi"/>
          <w:color w:val="222222"/>
          <w:sz w:val="24"/>
          <w:szCs w:val="24"/>
          <w:shd w:val="clear" w:color="auto" w:fill="FFFFFF"/>
        </w:rPr>
      </w:pPr>
    </w:p>
    <w:p w14:paraId="3B932BFB" w14:textId="2FBB9A7D" w:rsidR="0049691B" w:rsidRPr="005C664A" w:rsidRDefault="0049691B" w:rsidP="005C664A">
      <w:pPr>
        <w:pStyle w:val="ListParagraph"/>
        <w:numPr>
          <w:ilvl w:val="0"/>
          <w:numId w:val="39"/>
        </w:numPr>
        <w:ind w:right="283"/>
        <w:rPr>
          <w:rFonts w:cstheme="minorHAnsi"/>
          <w:color w:val="222222"/>
          <w:sz w:val="24"/>
          <w:szCs w:val="24"/>
          <w:shd w:val="clear" w:color="auto" w:fill="FFFFFF"/>
        </w:rPr>
      </w:pPr>
      <w:r w:rsidRPr="005C664A">
        <w:rPr>
          <w:rFonts w:cstheme="minorHAnsi"/>
          <w:color w:val="222222"/>
          <w:sz w:val="24"/>
          <w:szCs w:val="24"/>
          <w:shd w:val="clear" w:color="auto" w:fill="FFFFFF"/>
        </w:rPr>
        <w:t xml:space="preserve">Targeted interventions for </w:t>
      </w:r>
      <w:r w:rsidR="006C25AD" w:rsidRPr="005C664A">
        <w:rPr>
          <w:rFonts w:cstheme="minorHAnsi"/>
          <w:color w:val="222222"/>
          <w:sz w:val="24"/>
          <w:szCs w:val="24"/>
          <w:shd w:val="clear" w:color="auto" w:fill="FFFFFF"/>
        </w:rPr>
        <w:t xml:space="preserve">phonics, </w:t>
      </w:r>
      <w:r w:rsidRPr="005C664A">
        <w:rPr>
          <w:rFonts w:cstheme="minorHAnsi"/>
          <w:color w:val="222222"/>
          <w:sz w:val="24"/>
          <w:szCs w:val="24"/>
          <w:shd w:val="clear" w:color="auto" w:fill="FFFFFF"/>
        </w:rPr>
        <w:t>reading, writing</w:t>
      </w:r>
      <w:r w:rsidR="00B002F4" w:rsidRPr="005C664A">
        <w:rPr>
          <w:rFonts w:cstheme="minorHAnsi"/>
          <w:color w:val="222222"/>
          <w:sz w:val="24"/>
          <w:szCs w:val="24"/>
          <w:shd w:val="clear" w:color="auto" w:fill="FFFFFF"/>
        </w:rPr>
        <w:t xml:space="preserve">, spelling </w:t>
      </w:r>
      <w:r w:rsidRPr="005C664A">
        <w:rPr>
          <w:rFonts w:cstheme="minorHAnsi"/>
          <w:color w:val="222222"/>
          <w:sz w:val="24"/>
          <w:szCs w:val="24"/>
          <w:shd w:val="clear" w:color="auto" w:fill="FFFFFF"/>
        </w:rPr>
        <w:t>&amp; maths skills from teachers &amp; higher-level teaching assistants under the direction of the class teacher, which address specific needs identified by the class teacher</w:t>
      </w:r>
      <w:r w:rsidR="004C3688" w:rsidRPr="005C664A">
        <w:rPr>
          <w:rFonts w:cstheme="minorHAnsi"/>
          <w:color w:val="222222"/>
          <w:sz w:val="24"/>
          <w:szCs w:val="24"/>
          <w:shd w:val="clear" w:color="auto" w:fill="FFFFFF"/>
        </w:rPr>
        <w:t>.</w:t>
      </w:r>
    </w:p>
    <w:p w14:paraId="180B2037" w14:textId="74041C67" w:rsidR="0049691B" w:rsidRPr="005C664A" w:rsidRDefault="0049691B" w:rsidP="005C664A">
      <w:pPr>
        <w:pStyle w:val="ListParagraph"/>
        <w:numPr>
          <w:ilvl w:val="0"/>
          <w:numId w:val="39"/>
        </w:numPr>
        <w:ind w:right="283"/>
        <w:rPr>
          <w:rFonts w:cstheme="minorHAnsi"/>
          <w:color w:val="222222"/>
          <w:sz w:val="24"/>
          <w:szCs w:val="24"/>
          <w:shd w:val="clear" w:color="auto" w:fill="FFFFFF"/>
        </w:rPr>
      </w:pPr>
      <w:r w:rsidRPr="005C664A">
        <w:rPr>
          <w:rFonts w:cstheme="minorHAnsi"/>
          <w:color w:val="222222"/>
          <w:sz w:val="24"/>
          <w:szCs w:val="24"/>
          <w:shd w:val="clear" w:color="auto" w:fill="FFFFFF"/>
        </w:rPr>
        <w:t>Pre-teaching of key skills</w:t>
      </w:r>
      <w:r w:rsidR="006B15B9" w:rsidRPr="005C664A">
        <w:rPr>
          <w:rFonts w:cstheme="minorHAnsi"/>
          <w:color w:val="222222"/>
          <w:sz w:val="24"/>
          <w:szCs w:val="24"/>
          <w:shd w:val="clear" w:color="auto" w:fill="FFFFFF"/>
        </w:rPr>
        <w:t>/learning</w:t>
      </w:r>
      <w:r w:rsidR="00B002F4" w:rsidRPr="005C664A">
        <w:rPr>
          <w:rFonts w:cstheme="minorHAnsi"/>
          <w:color w:val="222222"/>
          <w:sz w:val="24"/>
          <w:szCs w:val="24"/>
          <w:shd w:val="clear" w:color="auto" w:fill="FFFFFF"/>
        </w:rPr>
        <w:t xml:space="preserve"> before children meet these in the whole class lesson</w:t>
      </w:r>
      <w:r w:rsidR="004C3688" w:rsidRPr="005C664A">
        <w:rPr>
          <w:rFonts w:cstheme="minorHAnsi"/>
          <w:color w:val="222222"/>
          <w:sz w:val="24"/>
          <w:szCs w:val="24"/>
          <w:shd w:val="clear" w:color="auto" w:fill="FFFFFF"/>
        </w:rPr>
        <w:t>.</w:t>
      </w:r>
    </w:p>
    <w:p w14:paraId="7DDFA442" w14:textId="387443C5" w:rsidR="0049691B" w:rsidRPr="005C664A" w:rsidRDefault="0049691B" w:rsidP="005C664A">
      <w:pPr>
        <w:pStyle w:val="ListParagraph"/>
        <w:numPr>
          <w:ilvl w:val="0"/>
          <w:numId w:val="39"/>
        </w:numPr>
        <w:ind w:right="283"/>
        <w:rPr>
          <w:rFonts w:cstheme="minorHAnsi"/>
          <w:color w:val="222222"/>
          <w:sz w:val="24"/>
          <w:szCs w:val="24"/>
          <w:shd w:val="clear" w:color="auto" w:fill="FFFFFF"/>
        </w:rPr>
      </w:pPr>
      <w:r w:rsidRPr="005C664A">
        <w:rPr>
          <w:rFonts w:cstheme="minorHAnsi"/>
          <w:color w:val="222222"/>
          <w:sz w:val="24"/>
          <w:szCs w:val="24"/>
          <w:shd w:val="clear" w:color="auto" w:fill="FFFFFF"/>
        </w:rPr>
        <w:t>Literacy support programmes such as:</w:t>
      </w:r>
      <w:r w:rsidR="00E860D3" w:rsidRPr="005C664A">
        <w:rPr>
          <w:rFonts w:cstheme="minorHAnsi"/>
          <w:color w:val="222222"/>
          <w:sz w:val="24"/>
          <w:szCs w:val="24"/>
          <w:shd w:val="clear" w:color="auto" w:fill="FFFFFF"/>
        </w:rPr>
        <w:t xml:space="preserve"> Little Wandle phonics rapid catch-up &amp; Little </w:t>
      </w:r>
      <w:r w:rsidR="00B002F4" w:rsidRPr="005C664A">
        <w:rPr>
          <w:rFonts w:cstheme="minorHAnsi"/>
          <w:color w:val="222222"/>
          <w:sz w:val="24"/>
          <w:szCs w:val="24"/>
          <w:shd w:val="clear" w:color="auto" w:fill="FFFFFF"/>
        </w:rPr>
        <w:t>W</w:t>
      </w:r>
      <w:r w:rsidR="00E860D3" w:rsidRPr="005C664A">
        <w:rPr>
          <w:rFonts w:cstheme="minorHAnsi"/>
          <w:color w:val="222222"/>
          <w:sz w:val="24"/>
          <w:szCs w:val="24"/>
          <w:shd w:val="clear" w:color="auto" w:fill="FFFFFF"/>
        </w:rPr>
        <w:t>andle Phonics SEN</w:t>
      </w:r>
      <w:r w:rsidRPr="005C664A">
        <w:rPr>
          <w:rFonts w:cstheme="minorHAnsi"/>
          <w:color w:val="222222"/>
          <w:sz w:val="24"/>
          <w:szCs w:val="24"/>
          <w:shd w:val="clear" w:color="auto" w:fill="FFFFFF"/>
        </w:rPr>
        <w:t>, reading comprehension strategies, inferential comprehension</w:t>
      </w:r>
      <w:r w:rsidR="00E860D3" w:rsidRPr="005C664A">
        <w:rPr>
          <w:rFonts w:cstheme="minorHAnsi"/>
          <w:color w:val="222222"/>
          <w:sz w:val="24"/>
          <w:szCs w:val="24"/>
          <w:shd w:val="clear" w:color="auto" w:fill="FFFFFF"/>
        </w:rPr>
        <w:t>.</w:t>
      </w:r>
    </w:p>
    <w:p w14:paraId="07AD86B8" w14:textId="4D4B1D31" w:rsidR="0049691B" w:rsidRPr="005C664A" w:rsidRDefault="00187873" w:rsidP="005C664A">
      <w:pPr>
        <w:pStyle w:val="ListParagraph"/>
        <w:numPr>
          <w:ilvl w:val="0"/>
          <w:numId w:val="39"/>
        </w:numPr>
        <w:ind w:right="283"/>
        <w:rPr>
          <w:rFonts w:cstheme="minorHAnsi"/>
          <w:color w:val="222222"/>
          <w:sz w:val="24"/>
          <w:szCs w:val="24"/>
          <w:shd w:val="clear" w:color="auto" w:fill="FFFFFF"/>
        </w:rPr>
      </w:pPr>
      <w:r w:rsidRPr="005C664A">
        <w:rPr>
          <w:rFonts w:cstheme="minorHAnsi"/>
          <w:color w:val="222222"/>
          <w:sz w:val="24"/>
          <w:szCs w:val="24"/>
          <w:shd w:val="clear" w:color="auto" w:fill="FFFFFF"/>
        </w:rPr>
        <w:t>Number Stacks- a n</w:t>
      </w:r>
      <w:r w:rsidR="0049691B" w:rsidRPr="005C664A">
        <w:rPr>
          <w:rFonts w:cstheme="minorHAnsi"/>
          <w:color w:val="222222"/>
          <w:sz w:val="24"/>
          <w:szCs w:val="24"/>
          <w:shd w:val="clear" w:color="auto" w:fill="FFFFFF"/>
        </w:rPr>
        <w:t xml:space="preserve">umeracy support programme </w:t>
      </w:r>
      <w:r w:rsidRPr="005C664A">
        <w:rPr>
          <w:rFonts w:cstheme="minorHAnsi"/>
          <w:color w:val="222222"/>
          <w:sz w:val="24"/>
          <w:szCs w:val="24"/>
          <w:shd w:val="clear" w:color="auto" w:fill="FFFFFF"/>
        </w:rPr>
        <w:t>for pupils working significantly below their peers</w:t>
      </w:r>
      <w:r w:rsidR="006C25AD" w:rsidRPr="005C664A">
        <w:rPr>
          <w:rFonts w:cstheme="minorHAnsi"/>
          <w:color w:val="222222"/>
          <w:sz w:val="24"/>
          <w:szCs w:val="24"/>
          <w:shd w:val="clear" w:color="auto" w:fill="FFFFFF"/>
        </w:rPr>
        <w:t>.</w:t>
      </w:r>
    </w:p>
    <w:p w14:paraId="2715F55F" w14:textId="37246158" w:rsidR="0049691B" w:rsidRPr="005C664A" w:rsidRDefault="0049691B" w:rsidP="005C664A">
      <w:pPr>
        <w:pStyle w:val="ListParagraph"/>
        <w:numPr>
          <w:ilvl w:val="0"/>
          <w:numId w:val="39"/>
        </w:numPr>
        <w:ind w:right="283"/>
        <w:rPr>
          <w:rFonts w:cstheme="minorHAnsi"/>
          <w:color w:val="222222"/>
          <w:sz w:val="24"/>
          <w:szCs w:val="24"/>
          <w:shd w:val="clear" w:color="auto" w:fill="FFFFFF"/>
        </w:rPr>
      </w:pPr>
      <w:r w:rsidRPr="005C664A">
        <w:rPr>
          <w:rFonts w:cstheme="minorHAnsi"/>
          <w:color w:val="222222"/>
          <w:sz w:val="24"/>
          <w:szCs w:val="24"/>
          <w:shd w:val="clear" w:color="auto" w:fill="FFFFFF"/>
        </w:rPr>
        <w:t xml:space="preserve">Speech &amp; language interventions such as </w:t>
      </w:r>
      <w:r w:rsidR="00A84085" w:rsidRPr="005C664A">
        <w:rPr>
          <w:rFonts w:cstheme="minorHAnsi"/>
          <w:color w:val="222222"/>
          <w:sz w:val="24"/>
          <w:szCs w:val="24"/>
          <w:shd w:val="clear" w:color="auto" w:fill="FFFFFF"/>
        </w:rPr>
        <w:t xml:space="preserve">Active Listening for Active Learning, </w:t>
      </w:r>
      <w:r w:rsidRPr="005C664A">
        <w:rPr>
          <w:rFonts w:cstheme="minorHAnsi"/>
          <w:color w:val="222222"/>
          <w:sz w:val="24"/>
          <w:szCs w:val="24"/>
          <w:shd w:val="clear" w:color="auto" w:fill="FFFFFF"/>
        </w:rPr>
        <w:t xml:space="preserve">Speech Link, Language Link, </w:t>
      </w:r>
      <w:r w:rsidR="00A84085" w:rsidRPr="005C664A">
        <w:rPr>
          <w:rFonts w:cstheme="minorHAnsi"/>
          <w:color w:val="222222"/>
          <w:sz w:val="24"/>
          <w:szCs w:val="24"/>
          <w:shd w:val="clear" w:color="auto" w:fill="FFFFFF"/>
        </w:rPr>
        <w:t xml:space="preserve">PORIC, </w:t>
      </w:r>
      <w:r w:rsidRPr="005C664A">
        <w:rPr>
          <w:rFonts w:cstheme="minorHAnsi"/>
          <w:color w:val="222222"/>
          <w:sz w:val="24"/>
          <w:szCs w:val="24"/>
          <w:shd w:val="clear" w:color="auto" w:fill="FFFFFF"/>
        </w:rPr>
        <w:t>Language for Thinking, Time to Talk</w:t>
      </w:r>
      <w:r w:rsidR="00A84085" w:rsidRPr="005C664A">
        <w:rPr>
          <w:rFonts w:cstheme="minorHAnsi"/>
          <w:color w:val="222222"/>
          <w:sz w:val="24"/>
          <w:szCs w:val="24"/>
          <w:shd w:val="clear" w:color="auto" w:fill="FFFFFF"/>
        </w:rPr>
        <w:t>.</w:t>
      </w:r>
    </w:p>
    <w:p w14:paraId="1072FDA7" w14:textId="02EE3EFE" w:rsidR="0049691B" w:rsidRPr="005C664A" w:rsidRDefault="0049691B" w:rsidP="005C664A">
      <w:pPr>
        <w:pStyle w:val="ListParagraph"/>
        <w:numPr>
          <w:ilvl w:val="0"/>
          <w:numId w:val="39"/>
        </w:numPr>
        <w:ind w:right="283"/>
        <w:rPr>
          <w:rFonts w:cstheme="minorHAnsi"/>
          <w:color w:val="222222"/>
          <w:sz w:val="24"/>
          <w:szCs w:val="24"/>
          <w:shd w:val="clear" w:color="auto" w:fill="FFFFFF"/>
        </w:rPr>
      </w:pPr>
      <w:r w:rsidRPr="005C664A">
        <w:rPr>
          <w:rFonts w:cstheme="minorHAnsi"/>
          <w:color w:val="222222"/>
          <w:sz w:val="24"/>
          <w:szCs w:val="24"/>
          <w:shd w:val="clear" w:color="auto" w:fill="FFFFFF"/>
        </w:rPr>
        <w:lastRenderedPageBreak/>
        <w:t>Interventions to support attention, listening &amp; memory skills such as: Memory Magic, barrier games</w:t>
      </w:r>
      <w:r w:rsidR="004C3688" w:rsidRPr="005C664A">
        <w:rPr>
          <w:rFonts w:cstheme="minorHAnsi"/>
          <w:color w:val="222222"/>
          <w:sz w:val="24"/>
          <w:szCs w:val="24"/>
          <w:shd w:val="clear" w:color="auto" w:fill="FFFFFF"/>
        </w:rPr>
        <w:t>.</w:t>
      </w:r>
    </w:p>
    <w:p w14:paraId="2679B5BA" w14:textId="5CC28D75" w:rsidR="0049691B" w:rsidRPr="005C664A" w:rsidRDefault="0049691B" w:rsidP="005C664A">
      <w:pPr>
        <w:pStyle w:val="ListParagraph"/>
        <w:numPr>
          <w:ilvl w:val="0"/>
          <w:numId w:val="39"/>
        </w:numPr>
        <w:ind w:right="283"/>
        <w:rPr>
          <w:rFonts w:cstheme="minorHAnsi"/>
          <w:color w:val="222222"/>
          <w:sz w:val="24"/>
          <w:szCs w:val="24"/>
          <w:shd w:val="clear" w:color="auto" w:fill="FFFFFF"/>
        </w:rPr>
      </w:pPr>
      <w:r w:rsidRPr="005C664A">
        <w:rPr>
          <w:rFonts w:cstheme="minorHAnsi"/>
          <w:color w:val="222222"/>
          <w:sz w:val="24"/>
          <w:szCs w:val="24"/>
          <w:shd w:val="clear" w:color="auto" w:fill="FFFFFF"/>
        </w:rPr>
        <w:t>Social, emotional</w:t>
      </w:r>
      <w:r w:rsidR="006B15B9" w:rsidRPr="005C664A">
        <w:rPr>
          <w:rFonts w:cstheme="minorHAnsi"/>
          <w:color w:val="222222"/>
          <w:sz w:val="24"/>
          <w:szCs w:val="24"/>
          <w:shd w:val="clear" w:color="auto" w:fill="FFFFFF"/>
        </w:rPr>
        <w:t>,</w:t>
      </w:r>
      <w:r w:rsidRPr="005C664A">
        <w:rPr>
          <w:rFonts w:cstheme="minorHAnsi"/>
          <w:color w:val="222222"/>
          <w:sz w:val="24"/>
          <w:szCs w:val="24"/>
          <w:shd w:val="clear" w:color="auto" w:fill="FFFFFF"/>
        </w:rPr>
        <w:t xml:space="preserve"> and mental health support such as: social skills groups, emotional literacy support</w:t>
      </w:r>
      <w:r w:rsidR="00A72003" w:rsidRPr="005C664A">
        <w:rPr>
          <w:rFonts w:cstheme="minorHAnsi"/>
          <w:color w:val="222222"/>
          <w:sz w:val="24"/>
          <w:szCs w:val="24"/>
          <w:shd w:val="clear" w:color="auto" w:fill="FFFFFF"/>
        </w:rPr>
        <w:t xml:space="preserve"> &amp; interventions</w:t>
      </w:r>
      <w:r w:rsidRPr="005C664A">
        <w:rPr>
          <w:rFonts w:cstheme="minorHAnsi"/>
          <w:color w:val="222222"/>
          <w:sz w:val="24"/>
          <w:szCs w:val="24"/>
          <w:shd w:val="clear" w:color="auto" w:fill="FFFFFF"/>
        </w:rPr>
        <w:t>, social stories</w:t>
      </w:r>
      <w:r w:rsidR="00A72003" w:rsidRPr="005C664A">
        <w:rPr>
          <w:rFonts w:cstheme="minorHAnsi"/>
          <w:color w:val="222222"/>
          <w:sz w:val="24"/>
          <w:szCs w:val="24"/>
          <w:shd w:val="clear" w:color="auto" w:fill="FFFFFF"/>
        </w:rPr>
        <w:t>, interventions</w:t>
      </w:r>
      <w:r w:rsidRPr="005C664A">
        <w:rPr>
          <w:rFonts w:cstheme="minorHAnsi"/>
          <w:color w:val="222222"/>
          <w:sz w:val="24"/>
          <w:szCs w:val="24"/>
          <w:shd w:val="clear" w:color="auto" w:fill="FFFFFF"/>
        </w:rPr>
        <w:t xml:space="preserve"> tailored to specific needs of individual pupils including pastoral support programme</w:t>
      </w:r>
      <w:r w:rsidR="003D3D7B" w:rsidRPr="005C664A">
        <w:rPr>
          <w:rFonts w:cstheme="minorHAnsi"/>
          <w:color w:val="222222"/>
          <w:sz w:val="24"/>
          <w:szCs w:val="24"/>
          <w:shd w:val="clear" w:color="auto" w:fill="FFFFFF"/>
        </w:rPr>
        <w:t xml:space="preserve">s, counselling </w:t>
      </w:r>
      <w:r w:rsidRPr="005C664A">
        <w:rPr>
          <w:rFonts w:cstheme="minorHAnsi"/>
          <w:color w:val="222222"/>
          <w:sz w:val="24"/>
          <w:szCs w:val="24"/>
          <w:shd w:val="clear" w:color="auto" w:fill="FFFFFF"/>
        </w:rPr>
        <w:t xml:space="preserve">from </w:t>
      </w:r>
      <w:r w:rsidR="003D3D7B" w:rsidRPr="005C664A">
        <w:rPr>
          <w:rFonts w:cstheme="minorHAnsi"/>
          <w:color w:val="222222"/>
          <w:sz w:val="24"/>
          <w:szCs w:val="24"/>
          <w:shd w:val="clear" w:color="auto" w:fill="FFFFFF"/>
        </w:rPr>
        <w:t xml:space="preserve">an </w:t>
      </w:r>
      <w:r w:rsidRPr="005C664A">
        <w:rPr>
          <w:rFonts w:cstheme="minorHAnsi"/>
          <w:color w:val="222222"/>
          <w:sz w:val="24"/>
          <w:szCs w:val="24"/>
          <w:shd w:val="clear" w:color="auto" w:fill="FFFFFF"/>
        </w:rPr>
        <w:t>outside agency specialist</w:t>
      </w:r>
      <w:r w:rsidR="00187873" w:rsidRPr="005C664A">
        <w:rPr>
          <w:rFonts w:cstheme="minorHAnsi"/>
          <w:color w:val="222222"/>
          <w:sz w:val="24"/>
          <w:szCs w:val="24"/>
          <w:shd w:val="clear" w:color="auto" w:fill="FFFFFF"/>
        </w:rPr>
        <w:t>.</w:t>
      </w:r>
    </w:p>
    <w:p w14:paraId="263D740B" w14:textId="16B63112" w:rsidR="0049691B" w:rsidRPr="005C664A" w:rsidRDefault="0049691B" w:rsidP="005C664A">
      <w:pPr>
        <w:pStyle w:val="ListParagraph"/>
        <w:numPr>
          <w:ilvl w:val="0"/>
          <w:numId w:val="39"/>
        </w:numPr>
        <w:ind w:right="283"/>
        <w:rPr>
          <w:rFonts w:cstheme="minorHAnsi"/>
          <w:color w:val="222222"/>
          <w:sz w:val="24"/>
          <w:szCs w:val="24"/>
          <w:shd w:val="clear" w:color="auto" w:fill="FFFFFF"/>
        </w:rPr>
      </w:pPr>
      <w:r w:rsidRPr="005C664A">
        <w:rPr>
          <w:rFonts w:cstheme="minorHAnsi"/>
          <w:color w:val="222222"/>
          <w:sz w:val="24"/>
          <w:szCs w:val="24"/>
          <w:shd w:val="clear" w:color="auto" w:fill="FFFFFF"/>
        </w:rPr>
        <w:t>Gross &amp; fine motor control development such as- BEAM, Jump Ahead, Clever Fingers</w:t>
      </w:r>
    </w:p>
    <w:p w14:paraId="1E998AD0" w14:textId="77777777" w:rsidR="0049691B" w:rsidRPr="005C664A" w:rsidRDefault="0049691B" w:rsidP="005C664A">
      <w:pPr>
        <w:pStyle w:val="ListParagraph"/>
        <w:numPr>
          <w:ilvl w:val="0"/>
          <w:numId w:val="39"/>
        </w:numPr>
        <w:ind w:right="283"/>
        <w:rPr>
          <w:rFonts w:cstheme="minorHAnsi"/>
          <w:color w:val="222222"/>
          <w:sz w:val="24"/>
          <w:szCs w:val="24"/>
          <w:shd w:val="clear" w:color="auto" w:fill="FFFFFF"/>
        </w:rPr>
      </w:pPr>
      <w:r w:rsidRPr="005C664A">
        <w:rPr>
          <w:rFonts w:cstheme="minorHAnsi"/>
          <w:color w:val="222222"/>
          <w:sz w:val="24"/>
          <w:szCs w:val="24"/>
          <w:shd w:val="clear" w:color="auto" w:fill="FFFFFF"/>
        </w:rPr>
        <w:t>Programmes to support sensory processing develop such as Sensory Circuits.</w:t>
      </w:r>
    </w:p>
    <w:p w14:paraId="036F059D" w14:textId="3128188A" w:rsidR="0049691B" w:rsidRPr="005C664A" w:rsidRDefault="0049691B" w:rsidP="005C664A">
      <w:pPr>
        <w:ind w:left="643" w:right="283"/>
        <w:rPr>
          <w:rFonts w:cstheme="minorHAnsi"/>
          <w:color w:val="222222"/>
          <w:sz w:val="24"/>
          <w:szCs w:val="24"/>
          <w:shd w:val="clear" w:color="auto" w:fill="FFFFFF"/>
        </w:rPr>
      </w:pPr>
      <w:r w:rsidRPr="005C664A">
        <w:rPr>
          <w:rFonts w:cstheme="minorHAnsi"/>
          <w:color w:val="222222"/>
          <w:sz w:val="24"/>
          <w:szCs w:val="24"/>
          <w:shd w:val="clear" w:color="auto" w:fill="FFFFFF"/>
        </w:rPr>
        <w:t xml:space="preserve">Personalised </w:t>
      </w:r>
      <w:r w:rsidR="00167012" w:rsidRPr="005C664A">
        <w:rPr>
          <w:rFonts w:cstheme="minorHAnsi"/>
          <w:color w:val="222222"/>
          <w:sz w:val="24"/>
          <w:szCs w:val="24"/>
          <w:shd w:val="clear" w:color="auto" w:fill="FFFFFF"/>
        </w:rPr>
        <w:t>Support</w:t>
      </w:r>
      <w:r w:rsidRPr="005C664A">
        <w:rPr>
          <w:rFonts w:cstheme="minorHAnsi"/>
          <w:color w:val="222222"/>
          <w:sz w:val="24"/>
          <w:szCs w:val="24"/>
          <w:shd w:val="clear" w:color="auto" w:fill="FFFFFF"/>
        </w:rPr>
        <w:t>:</w:t>
      </w:r>
    </w:p>
    <w:p w14:paraId="5537066A" w14:textId="08F34089" w:rsidR="0049691B" w:rsidRPr="005C664A" w:rsidRDefault="0049691B" w:rsidP="005C664A">
      <w:pPr>
        <w:pStyle w:val="ListParagraph"/>
        <w:numPr>
          <w:ilvl w:val="0"/>
          <w:numId w:val="39"/>
        </w:numPr>
        <w:ind w:right="283"/>
        <w:rPr>
          <w:rFonts w:cstheme="minorHAnsi"/>
          <w:color w:val="222222"/>
          <w:sz w:val="24"/>
          <w:szCs w:val="24"/>
          <w:shd w:val="clear" w:color="auto" w:fill="FFFFFF"/>
        </w:rPr>
      </w:pPr>
      <w:r w:rsidRPr="005C664A">
        <w:rPr>
          <w:rFonts w:cstheme="minorHAnsi"/>
          <w:color w:val="222222"/>
          <w:sz w:val="24"/>
          <w:szCs w:val="24"/>
          <w:shd w:val="clear" w:color="auto" w:fill="FFFFFF"/>
        </w:rPr>
        <w:t>Personalised reading, writing &amp; maths curriculum</w:t>
      </w:r>
      <w:r w:rsidR="004C3688" w:rsidRPr="005C664A">
        <w:rPr>
          <w:rFonts w:cstheme="minorHAnsi"/>
          <w:color w:val="222222"/>
          <w:sz w:val="24"/>
          <w:szCs w:val="24"/>
          <w:shd w:val="clear" w:color="auto" w:fill="FFFFFF"/>
        </w:rPr>
        <w:t>.</w:t>
      </w:r>
    </w:p>
    <w:p w14:paraId="19794373" w14:textId="76FF8C54" w:rsidR="002F66FE" w:rsidRPr="005C664A" w:rsidRDefault="002F66FE" w:rsidP="005C664A">
      <w:pPr>
        <w:pStyle w:val="ListParagraph"/>
        <w:numPr>
          <w:ilvl w:val="0"/>
          <w:numId w:val="39"/>
        </w:numPr>
        <w:ind w:right="283"/>
        <w:rPr>
          <w:rFonts w:cstheme="minorHAnsi"/>
          <w:color w:val="222222"/>
          <w:sz w:val="24"/>
          <w:szCs w:val="24"/>
          <w:shd w:val="clear" w:color="auto" w:fill="FFFFFF"/>
        </w:rPr>
      </w:pPr>
      <w:r w:rsidRPr="005C664A">
        <w:rPr>
          <w:rFonts w:cstheme="minorHAnsi"/>
          <w:color w:val="222222"/>
          <w:sz w:val="24"/>
          <w:szCs w:val="24"/>
          <w:shd w:val="clear" w:color="auto" w:fill="FFFFFF"/>
        </w:rPr>
        <w:t>Personalised task engagement support</w:t>
      </w:r>
      <w:r w:rsidR="004C3688" w:rsidRPr="005C664A">
        <w:rPr>
          <w:rFonts w:cstheme="minorHAnsi"/>
          <w:color w:val="222222"/>
          <w:sz w:val="24"/>
          <w:szCs w:val="24"/>
          <w:shd w:val="clear" w:color="auto" w:fill="FFFFFF"/>
        </w:rPr>
        <w:t>.</w:t>
      </w:r>
    </w:p>
    <w:p w14:paraId="41F27F5F" w14:textId="7EED5CFD" w:rsidR="0049691B" w:rsidRPr="005C664A" w:rsidRDefault="0049691B" w:rsidP="005C664A">
      <w:pPr>
        <w:pStyle w:val="ListParagraph"/>
        <w:numPr>
          <w:ilvl w:val="0"/>
          <w:numId w:val="39"/>
        </w:numPr>
        <w:ind w:right="283"/>
        <w:rPr>
          <w:rFonts w:cstheme="minorHAnsi"/>
          <w:color w:val="222222"/>
          <w:sz w:val="24"/>
          <w:szCs w:val="24"/>
          <w:shd w:val="clear" w:color="auto" w:fill="FFFFFF"/>
        </w:rPr>
      </w:pPr>
      <w:r w:rsidRPr="005C664A">
        <w:rPr>
          <w:rFonts w:cstheme="minorHAnsi"/>
          <w:color w:val="222222"/>
          <w:sz w:val="24"/>
          <w:szCs w:val="24"/>
          <w:shd w:val="clear" w:color="auto" w:fill="FFFFFF"/>
        </w:rPr>
        <w:t xml:space="preserve">Personalised social &amp; emotional support tailored to the specific needs of individuals including </w:t>
      </w:r>
      <w:r w:rsidR="00A72003" w:rsidRPr="005C664A">
        <w:rPr>
          <w:rFonts w:cstheme="minorHAnsi"/>
          <w:color w:val="222222"/>
          <w:sz w:val="24"/>
          <w:szCs w:val="24"/>
          <w:shd w:val="clear" w:color="auto" w:fill="FFFFFF"/>
        </w:rPr>
        <w:t xml:space="preserve">nurture time, </w:t>
      </w:r>
      <w:r w:rsidR="00167012" w:rsidRPr="005C664A">
        <w:rPr>
          <w:rFonts w:cstheme="minorHAnsi"/>
          <w:color w:val="222222"/>
          <w:sz w:val="24"/>
          <w:szCs w:val="24"/>
          <w:shd w:val="clear" w:color="auto" w:fill="FFFFFF"/>
        </w:rPr>
        <w:t>p</w:t>
      </w:r>
      <w:r w:rsidRPr="005C664A">
        <w:rPr>
          <w:rFonts w:cstheme="minorHAnsi"/>
          <w:color w:val="222222"/>
          <w:sz w:val="24"/>
          <w:szCs w:val="24"/>
          <w:shd w:val="clear" w:color="auto" w:fill="FFFFFF"/>
        </w:rPr>
        <w:t xml:space="preserve">astoral </w:t>
      </w:r>
      <w:r w:rsidR="00167012" w:rsidRPr="005C664A">
        <w:rPr>
          <w:rFonts w:cstheme="minorHAnsi"/>
          <w:color w:val="222222"/>
          <w:sz w:val="24"/>
          <w:szCs w:val="24"/>
          <w:shd w:val="clear" w:color="auto" w:fill="FFFFFF"/>
        </w:rPr>
        <w:t>s</w:t>
      </w:r>
      <w:r w:rsidRPr="005C664A">
        <w:rPr>
          <w:rFonts w:cstheme="minorHAnsi"/>
          <w:color w:val="222222"/>
          <w:sz w:val="24"/>
          <w:szCs w:val="24"/>
          <w:shd w:val="clear" w:color="auto" w:fill="FFFFFF"/>
        </w:rPr>
        <w:t xml:space="preserve">upport </w:t>
      </w:r>
      <w:r w:rsidR="00167012" w:rsidRPr="005C664A">
        <w:rPr>
          <w:rFonts w:cstheme="minorHAnsi"/>
          <w:color w:val="222222"/>
          <w:sz w:val="24"/>
          <w:szCs w:val="24"/>
          <w:shd w:val="clear" w:color="auto" w:fill="FFFFFF"/>
        </w:rPr>
        <w:t>p</w:t>
      </w:r>
      <w:r w:rsidRPr="005C664A">
        <w:rPr>
          <w:rFonts w:cstheme="minorHAnsi"/>
          <w:color w:val="222222"/>
          <w:sz w:val="24"/>
          <w:szCs w:val="24"/>
          <w:shd w:val="clear" w:color="auto" w:fill="FFFFFF"/>
        </w:rPr>
        <w:t>lan</w:t>
      </w:r>
      <w:r w:rsidR="00167012" w:rsidRPr="005C664A">
        <w:rPr>
          <w:rFonts w:cstheme="minorHAnsi"/>
          <w:color w:val="222222"/>
          <w:sz w:val="24"/>
          <w:szCs w:val="24"/>
          <w:shd w:val="clear" w:color="auto" w:fill="FFFFFF"/>
        </w:rPr>
        <w:t xml:space="preserve">s, risk assessment </w:t>
      </w:r>
      <w:r w:rsidRPr="005C664A">
        <w:rPr>
          <w:rFonts w:cstheme="minorHAnsi"/>
          <w:color w:val="222222"/>
          <w:sz w:val="24"/>
          <w:szCs w:val="24"/>
          <w:shd w:val="clear" w:color="auto" w:fill="FFFFFF"/>
        </w:rPr>
        <w:t xml:space="preserve">&amp; </w:t>
      </w:r>
      <w:r w:rsidR="00167012" w:rsidRPr="005C664A">
        <w:rPr>
          <w:rFonts w:cstheme="minorHAnsi"/>
          <w:color w:val="222222"/>
          <w:sz w:val="24"/>
          <w:szCs w:val="24"/>
          <w:shd w:val="clear" w:color="auto" w:fill="FFFFFF"/>
        </w:rPr>
        <w:t>b</w:t>
      </w:r>
      <w:r w:rsidRPr="005C664A">
        <w:rPr>
          <w:rFonts w:cstheme="minorHAnsi"/>
          <w:color w:val="222222"/>
          <w:sz w:val="24"/>
          <w:szCs w:val="24"/>
          <w:shd w:val="clear" w:color="auto" w:fill="FFFFFF"/>
        </w:rPr>
        <w:t xml:space="preserve">ehaviour </w:t>
      </w:r>
      <w:r w:rsidR="00167012" w:rsidRPr="005C664A">
        <w:rPr>
          <w:rFonts w:cstheme="minorHAnsi"/>
          <w:color w:val="222222"/>
          <w:sz w:val="24"/>
          <w:szCs w:val="24"/>
          <w:shd w:val="clear" w:color="auto" w:fill="FFFFFF"/>
        </w:rPr>
        <w:t>m</w:t>
      </w:r>
      <w:r w:rsidRPr="005C664A">
        <w:rPr>
          <w:rFonts w:cstheme="minorHAnsi"/>
          <w:color w:val="222222"/>
          <w:sz w:val="24"/>
          <w:szCs w:val="24"/>
          <w:shd w:val="clear" w:color="auto" w:fill="FFFFFF"/>
        </w:rPr>
        <w:t xml:space="preserve">anagement </w:t>
      </w:r>
      <w:r w:rsidR="00167012" w:rsidRPr="005C664A">
        <w:rPr>
          <w:rFonts w:cstheme="minorHAnsi"/>
          <w:color w:val="222222"/>
          <w:sz w:val="24"/>
          <w:szCs w:val="24"/>
          <w:shd w:val="clear" w:color="auto" w:fill="FFFFFF"/>
        </w:rPr>
        <w:t>p</w:t>
      </w:r>
      <w:r w:rsidRPr="005C664A">
        <w:rPr>
          <w:rFonts w:cstheme="minorHAnsi"/>
          <w:color w:val="222222"/>
          <w:sz w:val="24"/>
          <w:szCs w:val="24"/>
          <w:shd w:val="clear" w:color="auto" w:fill="FFFFFF"/>
        </w:rPr>
        <w:t>lans</w:t>
      </w:r>
      <w:r w:rsidR="00167012" w:rsidRPr="005C664A">
        <w:rPr>
          <w:rFonts w:cstheme="minorHAnsi"/>
          <w:color w:val="222222"/>
          <w:sz w:val="24"/>
          <w:szCs w:val="24"/>
          <w:shd w:val="clear" w:color="auto" w:fill="FFFFFF"/>
        </w:rPr>
        <w:t>, and integrative support plans for pupils identified with difficulties related to trauma or attachment.</w:t>
      </w:r>
    </w:p>
    <w:p w14:paraId="0F0D348F" w14:textId="00F621FC" w:rsidR="0049691B" w:rsidRPr="005C664A" w:rsidRDefault="0049691B" w:rsidP="005C664A">
      <w:pPr>
        <w:pStyle w:val="ListParagraph"/>
        <w:numPr>
          <w:ilvl w:val="0"/>
          <w:numId w:val="39"/>
        </w:numPr>
        <w:ind w:right="283"/>
        <w:rPr>
          <w:rFonts w:cstheme="minorHAnsi"/>
          <w:color w:val="222222"/>
          <w:sz w:val="24"/>
          <w:szCs w:val="24"/>
          <w:shd w:val="clear" w:color="auto" w:fill="FFFFFF"/>
        </w:rPr>
      </w:pPr>
      <w:r w:rsidRPr="005C664A">
        <w:rPr>
          <w:rFonts w:cstheme="minorHAnsi"/>
          <w:color w:val="222222"/>
          <w:sz w:val="24"/>
          <w:szCs w:val="24"/>
          <w:shd w:val="clear" w:color="auto" w:fill="FFFFFF"/>
        </w:rPr>
        <w:t>Personal support for transitions around the school environment</w:t>
      </w:r>
      <w:r w:rsidR="00167012" w:rsidRPr="005C664A">
        <w:rPr>
          <w:rFonts w:cstheme="minorHAnsi"/>
          <w:color w:val="222222"/>
          <w:sz w:val="24"/>
          <w:szCs w:val="24"/>
          <w:shd w:val="clear" w:color="auto" w:fill="FFFFFF"/>
        </w:rPr>
        <w:t>.</w:t>
      </w:r>
    </w:p>
    <w:p w14:paraId="21E94455" w14:textId="44B76B11" w:rsidR="00A72003" w:rsidRPr="005C664A" w:rsidRDefault="00A72003" w:rsidP="005C664A">
      <w:pPr>
        <w:pStyle w:val="ListParagraph"/>
        <w:numPr>
          <w:ilvl w:val="0"/>
          <w:numId w:val="39"/>
        </w:numPr>
        <w:ind w:right="283"/>
        <w:rPr>
          <w:rFonts w:cstheme="minorHAnsi"/>
          <w:color w:val="222222"/>
          <w:sz w:val="24"/>
          <w:szCs w:val="24"/>
          <w:shd w:val="clear" w:color="auto" w:fill="FFFFFF"/>
        </w:rPr>
      </w:pPr>
      <w:r w:rsidRPr="005C664A">
        <w:rPr>
          <w:rFonts w:cstheme="minorHAnsi"/>
          <w:color w:val="222222"/>
          <w:sz w:val="24"/>
          <w:szCs w:val="24"/>
          <w:shd w:val="clear" w:color="auto" w:fill="FFFFFF"/>
        </w:rPr>
        <w:t>Sensory Circuits personalised by occupational therapist for specific individuals</w:t>
      </w:r>
      <w:r w:rsidR="004C3688" w:rsidRPr="005C664A">
        <w:rPr>
          <w:rFonts w:cstheme="minorHAnsi"/>
          <w:color w:val="222222"/>
          <w:sz w:val="24"/>
          <w:szCs w:val="24"/>
          <w:shd w:val="clear" w:color="auto" w:fill="FFFFFF"/>
        </w:rPr>
        <w:t>.</w:t>
      </w:r>
    </w:p>
    <w:p w14:paraId="2BC26F2B" w14:textId="01DFDE77" w:rsidR="00187873" w:rsidRPr="005C664A" w:rsidRDefault="00187873" w:rsidP="005C664A">
      <w:pPr>
        <w:pStyle w:val="ListParagraph"/>
        <w:numPr>
          <w:ilvl w:val="0"/>
          <w:numId w:val="39"/>
        </w:numPr>
        <w:ind w:right="283"/>
        <w:rPr>
          <w:rFonts w:cstheme="minorHAnsi"/>
          <w:color w:val="222222"/>
          <w:sz w:val="24"/>
          <w:szCs w:val="24"/>
          <w:shd w:val="clear" w:color="auto" w:fill="FFFFFF"/>
        </w:rPr>
      </w:pPr>
      <w:r w:rsidRPr="005C664A">
        <w:rPr>
          <w:rFonts w:cstheme="minorHAnsi"/>
          <w:color w:val="222222"/>
          <w:sz w:val="24"/>
          <w:szCs w:val="24"/>
          <w:shd w:val="clear" w:color="auto" w:fill="FFFFFF"/>
        </w:rPr>
        <w:t>Speech &amp; Language Therapy programmes devised by Speech &amp; Language Therapists.</w:t>
      </w:r>
    </w:p>
    <w:p w14:paraId="2E7D935F" w14:textId="4B731007" w:rsidR="00A72003" w:rsidRPr="005C664A" w:rsidRDefault="00A72003" w:rsidP="005C664A">
      <w:pPr>
        <w:pStyle w:val="ListParagraph"/>
        <w:numPr>
          <w:ilvl w:val="0"/>
          <w:numId w:val="39"/>
        </w:numPr>
        <w:ind w:right="283"/>
        <w:rPr>
          <w:rFonts w:cstheme="minorHAnsi"/>
          <w:color w:val="222222"/>
          <w:sz w:val="24"/>
          <w:szCs w:val="24"/>
          <w:shd w:val="clear" w:color="auto" w:fill="FFFFFF"/>
        </w:rPr>
      </w:pPr>
      <w:r w:rsidRPr="005C664A">
        <w:rPr>
          <w:rFonts w:cstheme="minorHAnsi"/>
          <w:color w:val="222222"/>
          <w:sz w:val="24"/>
          <w:szCs w:val="24"/>
          <w:shd w:val="clear" w:color="auto" w:fill="FFFFFF"/>
        </w:rPr>
        <w:t>Occupational therapy programmes devised by O.T.</w:t>
      </w:r>
    </w:p>
    <w:p w14:paraId="65198D89" w14:textId="094D132B" w:rsidR="0049691B" w:rsidRDefault="0049691B" w:rsidP="0049691B">
      <w:pPr>
        <w:spacing w:before="240"/>
        <w:rPr>
          <w:rFonts w:ascii="Arial" w:hAnsi="Arial" w:cs="Arial"/>
          <w:b/>
          <w:u w:val="single"/>
        </w:rPr>
      </w:pPr>
      <w:r w:rsidRPr="0003727C">
        <w:rPr>
          <w:rFonts w:ascii="Arial" w:hAnsi="Arial" w:cs="Arial"/>
          <w:b/>
          <w:u w:val="single"/>
        </w:rPr>
        <w:t>SEND Budget &amp; Allocation</w:t>
      </w:r>
    </w:p>
    <w:p w14:paraId="41EE46DC" w14:textId="77777777" w:rsidR="005C664A" w:rsidRPr="0003727C" w:rsidRDefault="005C664A" w:rsidP="0049691B">
      <w:pPr>
        <w:spacing w:before="240"/>
        <w:rPr>
          <w:rFonts w:ascii="Arial" w:hAnsi="Arial" w:cs="Arial"/>
          <w:b/>
          <w:u w:val="single"/>
        </w:rPr>
      </w:pPr>
    </w:p>
    <w:p w14:paraId="20579D62" w14:textId="345F2263" w:rsidR="0049691B" w:rsidRPr="005C664A" w:rsidRDefault="0049691B" w:rsidP="0049691B">
      <w:pPr>
        <w:rPr>
          <w:rFonts w:cstheme="minorHAnsi"/>
          <w:sz w:val="24"/>
          <w:szCs w:val="24"/>
        </w:rPr>
      </w:pPr>
      <w:r w:rsidRPr="005C664A">
        <w:rPr>
          <w:rFonts w:cstheme="minorHAnsi"/>
          <w:sz w:val="24"/>
          <w:szCs w:val="24"/>
        </w:rPr>
        <w:t>The formula for allocation to St. Katharine’s includes a number of factors which together comprise the SEN Notional Funding. This funding allows the school to make provision for SEN Support throughout the school and resources up to £6,000 per pupil with high</w:t>
      </w:r>
      <w:r w:rsidR="008418AF" w:rsidRPr="005C664A">
        <w:rPr>
          <w:rFonts w:cstheme="minorHAnsi"/>
          <w:sz w:val="24"/>
          <w:szCs w:val="24"/>
        </w:rPr>
        <w:t>-</w:t>
      </w:r>
      <w:r w:rsidRPr="005C664A">
        <w:rPr>
          <w:rFonts w:cstheme="minorHAnsi"/>
          <w:sz w:val="24"/>
          <w:szCs w:val="24"/>
        </w:rPr>
        <w:t xml:space="preserve">cost needs. The majority of this money </w:t>
      </w:r>
      <w:r w:rsidR="0003727C" w:rsidRPr="005C664A">
        <w:rPr>
          <w:rFonts w:cstheme="minorHAnsi"/>
          <w:sz w:val="24"/>
          <w:szCs w:val="24"/>
        </w:rPr>
        <w:t>is</w:t>
      </w:r>
      <w:r w:rsidRPr="005C664A">
        <w:rPr>
          <w:rFonts w:cstheme="minorHAnsi"/>
          <w:sz w:val="24"/>
          <w:szCs w:val="24"/>
        </w:rPr>
        <w:t xml:space="preserve"> spent on staffing for SEND provision</w:t>
      </w:r>
      <w:r w:rsidRPr="005C664A">
        <w:rPr>
          <w:rFonts w:cstheme="minorHAnsi"/>
          <w:sz w:val="24"/>
          <w:szCs w:val="24"/>
          <w:lang w:bidi="ar-SA"/>
        </w:rPr>
        <w:t xml:space="preserve"> with a small amount spent on SEN resources &amp; staff training.</w:t>
      </w:r>
    </w:p>
    <w:p w14:paraId="5C3D7F8F" w14:textId="77777777" w:rsidR="0049691B" w:rsidRPr="005C664A" w:rsidRDefault="0049691B" w:rsidP="0049691B">
      <w:pPr>
        <w:rPr>
          <w:rFonts w:cstheme="minorHAnsi"/>
          <w:sz w:val="24"/>
          <w:szCs w:val="24"/>
        </w:rPr>
      </w:pPr>
    </w:p>
    <w:p w14:paraId="5C15D0AD" w14:textId="366F4D0D" w:rsidR="008C00E8" w:rsidRPr="005C664A" w:rsidRDefault="008C00E8" w:rsidP="008C00E8">
      <w:pPr>
        <w:rPr>
          <w:rFonts w:cstheme="minorHAnsi"/>
          <w:sz w:val="24"/>
          <w:szCs w:val="24"/>
        </w:rPr>
      </w:pPr>
      <w:r w:rsidRPr="005C664A">
        <w:rPr>
          <w:rFonts w:cstheme="minorHAnsi"/>
          <w:sz w:val="24"/>
          <w:szCs w:val="24"/>
        </w:rPr>
        <w:t xml:space="preserve">Schools in Kent can apply to the local authority for High Needs Funding for the individual support needs of specific children requiring very high levels of support, regardless of whether or not they have an EHCP. This funding must be re-applied for each year. This is not available for children who live outside of Kent. </w:t>
      </w:r>
      <w:r w:rsidR="00767CF4" w:rsidRPr="005C664A">
        <w:rPr>
          <w:rFonts w:cstheme="minorHAnsi"/>
          <w:sz w:val="24"/>
          <w:szCs w:val="24"/>
        </w:rPr>
        <w:t xml:space="preserve">There are currently </w:t>
      </w:r>
      <w:r w:rsidR="00A258EB" w:rsidRPr="005C664A">
        <w:rPr>
          <w:rFonts w:cstheme="minorHAnsi"/>
          <w:sz w:val="24"/>
          <w:szCs w:val="24"/>
        </w:rPr>
        <w:t xml:space="preserve">a period of </w:t>
      </w:r>
      <w:r w:rsidR="00767CF4" w:rsidRPr="005C664A">
        <w:rPr>
          <w:rFonts w:cstheme="minorHAnsi"/>
          <w:sz w:val="24"/>
          <w:szCs w:val="24"/>
        </w:rPr>
        <w:t>consultation taking place</w:t>
      </w:r>
      <w:r w:rsidR="00A258EB" w:rsidRPr="005C664A">
        <w:rPr>
          <w:rFonts w:cstheme="minorHAnsi"/>
          <w:sz w:val="24"/>
          <w:szCs w:val="24"/>
        </w:rPr>
        <w:t>,</w:t>
      </w:r>
      <w:r w:rsidR="00767CF4" w:rsidRPr="005C664A">
        <w:rPr>
          <w:rFonts w:cstheme="minorHAnsi"/>
          <w:sz w:val="24"/>
          <w:szCs w:val="24"/>
        </w:rPr>
        <w:t xml:space="preserve"> around how funding will be allocated from September 2025 onwards in Kent. </w:t>
      </w:r>
      <w:r w:rsidRPr="005C664A">
        <w:rPr>
          <w:rFonts w:cstheme="minorHAnsi"/>
          <w:sz w:val="24"/>
          <w:szCs w:val="24"/>
        </w:rPr>
        <w:t>Funding to meet the needs of children not living in Kent is dependent on them having been issued with an EHCP.</w:t>
      </w:r>
      <w:r w:rsidR="004A727C" w:rsidRPr="005C664A">
        <w:rPr>
          <w:rFonts w:cstheme="minorHAnsi"/>
          <w:sz w:val="24"/>
          <w:szCs w:val="24"/>
        </w:rPr>
        <w:t xml:space="preserve"> </w:t>
      </w:r>
    </w:p>
    <w:p w14:paraId="0A6BA5BE" w14:textId="77777777" w:rsidR="00841544" w:rsidRPr="0003727C" w:rsidRDefault="00841544" w:rsidP="0049691B">
      <w:pPr>
        <w:rPr>
          <w:rFonts w:ascii="Arial" w:hAnsi="Arial" w:cs="Arial"/>
          <w:lang w:bidi="ar-SA"/>
        </w:rPr>
      </w:pPr>
    </w:p>
    <w:p w14:paraId="03E5B3A1" w14:textId="422472ED" w:rsidR="0049691B" w:rsidRDefault="0049691B" w:rsidP="0049691B">
      <w:pPr>
        <w:rPr>
          <w:rFonts w:ascii="Arial" w:hAnsi="Arial" w:cs="Arial"/>
          <w:b/>
          <w:bCs/>
          <w:u w:val="single"/>
          <w:lang w:bidi="ar-SA"/>
        </w:rPr>
      </w:pPr>
      <w:r w:rsidRPr="0003727C">
        <w:rPr>
          <w:rFonts w:ascii="Arial" w:hAnsi="Arial" w:cs="Arial"/>
          <w:b/>
          <w:bCs/>
          <w:u w:val="single"/>
          <w:lang w:bidi="ar-SA"/>
        </w:rPr>
        <w:t>1</w:t>
      </w:r>
      <w:r w:rsidR="00A779E8" w:rsidRPr="0003727C">
        <w:rPr>
          <w:rFonts w:ascii="Arial" w:hAnsi="Arial" w:cs="Arial"/>
          <w:b/>
          <w:bCs/>
          <w:u w:val="single"/>
          <w:lang w:bidi="ar-SA"/>
        </w:rPr>
        <w:t>2</w:t>
      </w:r>
      <w:r w:rsidRPr="0003727C">
        <w:rPr>
          <w:rFonts w:ascii="Arial" w:hAnsi="Arial" w:cs="Arial"/>
          <w:b/>
          <w:bCs/>
          <w:u w:val="single"/>
          <w:lang w:bidi="ar-SA"/>
        </w:rPr>
        <w:t>. Deployment of Staff and Resources</w:t>
      </w:r>
    </w:p>
    <w:p w14:paraId="2D6A469A" w14:textId="77777777" w:rsidR="005C664A" w:rsidRPr="0003727C" w:rsidRDefault="005C664A" w:rsidP="0049691B">
      <w:pPr>
        <w:rPr>
          <w:rFonts w:ascii="Arial" w:hAnsi="Arial" w:cs="Arial"/>
          <w:b/>
          <w:bCs/>
          <w:u w:val="single"/>
          <w:lang w:bidi="ar-SA"/>
        </w:rPr>
      </w:pPr>
    </w:p>
    <w:p w14:paraId="22A17D3B" w14:textId="084D05E6" w:rsidR="0080545B" w:rsidRPr="005C664A" w:rsidRDefault="0080545B" w:rsidP="0080545B">
      <w:pPr>
        <w:rPr>
          <w:rFonts w:cstheme="minorHAnsi"/>
          <w:sz w:val="24"/>
          <w:szCs w:val="24"/>
        </w:rPr>
      </w:pPr>
      <w:bookmarkStart w:id="6" w:name="_Hlk188353862"/>
      <w:r w:rsidRPr="005C664A">
        <w:rPr>
          <w:rFonts w:cstheme="minorHAnsi"/>
          <w:sz w:val="24"/>
          <w:szCs w:val="24"/>
        </w:rPr>
        <w:t>We currently have 1</w:t>
      </w:r>
      <w:r w:rsidR="007F4DAF" w:rsidRPr="005C664A">
        <w:rPr>
          <w:rFonts w:cstheme="minorHAnsi"/>
          <w:sz w:val="24"/>
          <w:szCs w:val="24"/>
        </w:rPr>
        <w:t>2</w:t>
      </w:r>
      <w:r w:rsidRPr="005C664A">
        <w:rPr>
          <w:rFonts w:cstheme="minorHAnsi"/>
          <w:sz w:val="24"/>
          <w:szCs w:val="24"/>
        </w:rPr>
        <w:t xml:space="preserve"> teaching assistants (TAs) employed at St. Katharine’s, </w:t>
      </w:r>
      <w:r w:rsidR="00FB1A14" w:rsidRPr="005C664A">
        <w:rPr>
          <w:rFonts w:cstheme="minorHAnsi"/>
          <w:sz w:val="24"/>
          <w:szCs w:val="24"/>
        </w:rPr>
        <w:t>(four</w:t>
      </w:r>
      <w:r w:rsidRPr="005C664A">
        <w:rPr>
          <w:rFonts w:cstheme="minorHAnsi"/>
          <w:sz w:val="24"/>
          <w:szCs w:val="24"/>
        </w:rPr>
        <w:t xml:space="preserve"> of whom have achieved Higher Level Teaching Assistant (HLTA) status</w:t>
      </w:r>
      <w:r w:rsidR="00B13B16" w:rsidRPr="005C664A">
        <w:rPr>
          <w:rFonts w:cstheme="minorHAnsi"/>
          <w:sz w:val="24"/>
          <w:szCs w:val="24"/>
        </w:rPr>
        <w:t xml:space="preserve">, </w:t>
      </w:r>
      <w:r w:rsidRPr="005C664A">
        <w:rPr>
          <w:rFonts w:cstheme="minorHAnsi"/>
          <w:sz w:val="24"/>
          <w:szCs w:val="24"/>
        </w:rPr>
        <w:t>and another with qualified teacher status</w:t>
      </w:r>
      <w:r w:rsidR="00FB1A14" w:rsidRPr="005C664A">
        <w:rPr>
          <w:rFonts w:cstheme="minorHAnsi"/>
          <w:sz w:val="24"/>
          <w:szCs w:val="24"/>
        </w:rPr>
        <w:t>)</w:t>
      </w:r>
      <w:r w:rsidRPr="005C664A">
        <w:rPr>
          <w:rFonts w:cstheme="minorHAnsi"/>
          <w:sz w:val="24"/>
          <w:szCs w:val="24"/>
        </w:rPr>
        <w:t>. All teaching assistants work with individual pupils or a small group of pupils, following a variety of intervention programmes. Not all of these pupils are on the SEN register but each has been identified as needing additional support in specific areas in order to ‘catch-up’. Where possible pupils are supported in class, however some pupils with very high levels of need are withdrawn during class time (we try to keep this to a minimum). All teaching assistants receive appropriate training and resources for the interventions they lead. One HLTA has the role of Home School Link Coordinato</w:t>
      </w:r>
      <w:r w:rsidR="00FB1A14" w:rsidRPr="005C664A">
        <w:rPr>
          <w:rFonts w:cstheme="minorHAnsi"/>
          <w:sz w:val="24"/>
          <w:szCs w:val="24"/>
        </w:rPr>
        <w:t xml:space="preserve">r &amp; </w:t>
      </w:r>
      <w:r w:rsidRPr="005C664A">
        <w:rPr>
          <w:rFonts w:cstheme="minorHAnsi"/>
          <w:sz w:val="24"/>
          <w:szCs w:val="24"/>
        </w:rPr>
        <w:t xml:space="preserve">works closely with children with social and emotional needs and their families. She </w:t>
      </w:r>
      <w:r w:rsidR="00FB1A14" w:rsidRPr="005C664A">
        <w:rPr>
          <w:rFonts w:cstheme="minorHAnsi"/>
          <w:sz w:val="24"/>
          <w:szCs w:val="24"/>
        </w:rPr>
        <w:t xml:space="preserve">also </w:t>
      </w:r>
      <w:r w:rsidRPr="005C664A">
        <w:rPr>
          <w:rFonts w:cstheme="minorHAnsi"/>
          <w:sz w:val="24"/>
          <w:szCs w:val="24"/>
        </w:rPr>
        <w:t>has had higher level training to support pupils with wellbeing needs</w:t>
      </w:r>
      <w:r w:rsidR="00FB1A14" w:rsidRPr="005C664A">
        <w:rPr>
          <w:rFonts w:cstheme="minorHAnsi"/>
          <w:sz w:val="24"/>
          <w:szCs w:val="24"/>
        </w:rPr>
        <w:t xml:space="preserve"> &amp; is an</w:t>
      </w:r>
      <w:r w:rsidRPr="005C664A">
        <w:rPr>
          <w:rFonts w:cstheme="minorHAnsi"/>
          <w:sz w:val="24"/>
          <w:szCs w:val="24"/>
        </w:rPr>
        <w:t xml:space="preserve"> Emotional Literacy Support Assistant (ELSA). </w:t>
      </w:r>
    </w:p>
    <w:bookmarkEnd w:id="6"/>
    <w:p w14:paraId="1E3A405D" w14:textId="5F3FE9DF" w:rsidR="0049691B" w:rsidRPr="005C664A" w:rsidRDefault="0049691B" w:rsidP="0049691B">
      <w:pPr>
        <w:spacing w:before="240"/>
        <w:rPr>
          <w:rFonts w:cstheme="minorHAnsi"/>
          <w:sz w:val="24"/>
          <w:szCs w:val="24"/>
        </w:rPr>
      </w:pPr>
      <w:r w:rsidRPr="005C664A">
        <w:rPr>
          <w:rFonts w:cstheme="minorHAnsi"/>
          <w:sz w:val="24"/>
          <w:szCs w:val="24"/>
        </w:rPr>
        <w:lastRenderedPageBreak/>
        <w:t xml:space="preserve">The SENCO is employed </w:t>
      </w:r>
      <w:r w:rsidR="00FB1A14" w:rsidRPr="005C664A">
        <w:rPr>
          <w:rFonts w:cstheme="minorHAnsi"/>
          <w:sz w:val="24"/>
          <w:szCs w:val="24"/>
        </w:rPr>
        <w:t>2</w:t>
      </w:r>
      <w:r w:rsidRPr="005C664A">
        <w:rPr>
          <w:rFonts w:cstheme="minorHAnsi"/>
          <w:sz w:val="24"/>
          <w:szCs w:val="24"/>
        </w:rPr>
        <w:t xml:space="preserve"> days a week to oversee SEND. She assists the Head teacher</w:t>
      </w:r>
      <w:r w:rsidR="00FB1A14" w:rsidRPr="005C664A">
        <w:rPr>
          <w:rFonts w:cstheme="minorHAnsi"/>
          <w:sz w:val="24"/>
          <w:szCs w:val="24"/>
        </w:rPr>
        <w:t>s</w:t>
      </w:r>
      <w:r w:rsidRPr="005C664A">
        <w:rPr>
          <w:rFonts w:cstheme="minorHAnsi"/>
          <w:sz w:val="24"/>
          <w:szCs w:val="24"/>
        </w:rPr>
        <w:t xml:space="preserve"> in the role of designated Child Protection Lead. She currently works all day on Tuesdays</w:t>
      </w:r>
      <w:r w:rsidR="00922807" w:rsidRPr="005C664A">
        <w:rPr>
          <w:rFonts w:cstheme="minorHAnsi"/>
          <w:sz w:val="24"/>
          <w:szCs w:val="24"/>
        </w:rPr>
        <w:t xml:space="preserve"> </w:t>
      </w:r>
      <w:r w:rsidRPr="005C664A">
        <w:rPr>
          <w:rFonts w:cstheme="minorHAnsi"/>
          <w:sz w:val="24"/>
          <w:szCs w:val="24"/>
        </w:rPr>
        <w:t xml:space="preserve">and Fridays. The SENCO’s main task is to oversee and coordinate SEN provision throughout the school. The SENCO meets with parents/carers, liaises with outside agencies, works with children, assesses children and completes paperwork ensuring the children receive the best support and provision possible. She also attends meetings and training and keeps up to date with government requirements and changes regarding SEND. </w:t>
      </w:r>
    </w:p>
    <w:p w14:paraId="3BC3FEE9" w14:textId="7773D9B4" w:rsidR="0049691B" w:rsidRDefault="0049691B" w:rsidP="0049691B">
      <w:pPr>
        <w:spacing w:before="240"/>
        <w:rPr>
          <w:rFonts w:ascii="Arial" w:hAnsi="Arial" w:cs="Arial"/>
          <w:b/>
          <w:u w:val="single"/>
          <w:lang w:bidi="ar-SA"/>
        </w:rPr>
      </w:pPr>
      <w:r w:rsidRPr="0003727C">
        <w:rPr>
          <w:rFonts w:ascii="Arial" w:hAnsi="Arial" w:cs="Arial"/>
          <w:b/>
          <w:u w:val="single"/>
          <w:lang w:bidi="ar-SA"/>
        </w:rPr>
        <w:t>Continuous Professional Development to support SEND</w:t>
      </w:r>
    </w:p>
    <w:p w14:paraId="23880B13" w14:textId="77777777" w:rsidR="005C664A" w:rsidRPr="0003727C" w:rsidRDefault="005C664A" w:rsidP="0049691B">
      <w:pPr>
        <w:spacing w:before="240"/>
        <w:rPr>
          <w:rFonts w:ascii="Arial" w:hAnsi="Arial" w:cs="Arial"/>
          <w:b/>
          <w:u w:val="single"/>
          <w:lang w:bidi="ar-SA"/>
        </w:rPr>
      </w:pPr>
    </w:p>
    <w:p w14:paraId="6917034A" w14:textId="77777777" w:rsidR="0049691B" w:rsidRPr="005C664A" w:rsidRDefault="0049691B" w:rsidP="0049691B">
      <w:pPr>
        <w:rPr>
          <w:rFonts w:cstheme="minorHAnsi"/>
          <w:sz w:val="24"/>
          <w:szCs w:val="24"/>
        </w:rPr>
      </w:pPr>
      <w:r w:rsidRPr="005C664A">
        <w:rPr>
          <w:rFonts w:cstheme="minorHAnsi"/>
          <w:sz w:val="24"/>
          <w:szCs w:val="24"/>
        </w:rPr>
        <w:t>The SENCO attends the Local Inclusion Forum Team (LIFT) meetings 6 times a year. At these meetings support and advice can be accessed from personnel from KCC’s Educational Psychology Service, the Specialist Teaching &amp; Learning Service, Early Help, the Speech &amp; Language Therapy Service and other SENCOs from the local area. General advice has been received on supporting pupils with SEND in school as well as, with parental approval, advice on meeting the needs of specific pupils with SEND where a higher level of support has been required.</w:t>
      </w:r>
    </w:p>
    <w:p w14:paraId="32E61523" w14:textId="49459A79" w:rsidR="0049691B" w:rsidRPr="005C664A" w:rsidRDefault="0049691B" w:rsidP="005C664A">
      <w:pPr>
        <w:rPr>
          <w:rFonts w:cstheme="minorHAnsi"/>
          <w:sz w:val="24"/>
          <w:szCs w:val="24"/>
        </w:rPr>
      </w:pPr>
      <w:r w:rsidRPr="005C664A">
        <w:rPr>
          <w:rFonts w:cstheme="minorHAnsi"/>
          <w:sz w:val="24"/>
          <w:szCs w:val="24"/>
        </w:rPr>
        <w:t>The SENCO work</w:t>
      </w:r>
      <w:r w:rsidR="00922807" w:rsidRPr="005C664A">
        <w:rPr>
          <w:rFonts w:cstheme="minorHAnsi"/>
          <w:sz w:val="24"/>
          <w:szCs w:val="24"/>
        </w:rPr>
        <w:t>s</w:t>
      </w:r>
      <w:r w:rsidRPr="005C664A">
        <w:rPr>
          <w:rFonts w:cstheme="minorHAnsi"/>
          <w:sz w:val="24"/>
          <w:szCs w:val="24"/>
        </w:rPr>
        <w:t xml:space="preserve"> alongside colleagues from other local primary schools within the local cluster of schools</w:t>
      </w:r>
      <w:r w:rsidR="0084596D" w:rsidRPr="005C664A">
        <w:rPr>
          <w:rFonts w:cstheme="minorHAnsi"/>
          <w:sz w:val="24"/>
          <w:szCs w:val="24"/>
        </w:rPr>
        <w:t xml:space="preserve"> at area SENCO Forum meetings, and attends the </w:t>
      </w:r>
      <w:r w:rsidR="00A740FF" w:rsidRPr="005C664A">
        <w:rPr>
          <w:rFonts w:cstheme="minorHAnsi"/>
          <w:sz w:val="24"/>
          <w:szCs w:val="24"/>
        </w:rPr>
        <w:t>C</w:t>
      </w:r>
      <w:r w:rsidR="0084596D" w:rsidRPr="005C664A">
        <w:rPr>
          <w:rFonts w:cstheme="minorHAnsi"/>
          <w:sz w:val="24"/>
          <w:szCs w:val="24"/>
        </w:rPr>
        <w:t xml:space="preserve">ountywide SENCO </w:t>
      </w:r>
      <w:r w:rsidR="00A740FF" w:rsidRPr="005C664A">
        <w:rPr>
          <w:rFonts w:cstheme="minorHAnsi"/>
          <w:sz w:val="24"/>
          <w:szCs w:val="24"/>
        </w:rPr>
        <w:t>F</w:t>
      </w:r>
      <w:r w:rsidR="0084596D" w:rsidRPr="005C664A">
        <w:rPr>
          <w:rFonts w:cstheme="minorHAnsi"/>
          <w:sz w:val="24"/>
          <w:szCs w:val="24"/>
        </w:rPr>
        <w:t>orum meetings.</w:t>
      </w:r>
    </w:p>
    <w:p w14:paraId="3FC59EBB" w14:textId="56924E5F" w:rsidR="0049691B" w:rsidRPr="005C664A" w:rsidRDefault="0049691B" w:rsidP="005C664A">
      <w:pPr>
        <w:rPr>
          <w:rFonts w:cstheme="minorHAnsi"/>
          <w:sz w:val="24"/>
          <w:szCs w:val="24"/>
        </w:rPr>
      </w:pPr>
      <w:r w:rsidRPr="005C664A">
        <w:rPr>
          <w:rFonts w:cstheme="minorHAnsi"/>
          <w:sz w:val="24"/>
          <w:szCs w:val="24"/>
        </w:rPr>
        <w:t xml:space="preserve">The SENCO meets regularly with teachers and teaching assistants to discuss the needs, </w:t>
      </w:r>
      <w:r w:rsidR="008A1851" w:rsidRPr="005C664A">
        <w:rPr>
          <w:rFonts w:cstheme="minorHAnsi"/>
          <w:sz w:val="24"/>
          <w:szCs w:val="24"/>
        </w:rPr>
        <w:t>interventions, impact</w:t>
      </w:r>
      <w:r w:rsidR="00122B25" w:rsidRPr="005C664A">
        <w:rPr>
          <w:rFonts w:cstheme="minorHAnsi"/>
          <w:sz w:val="24"/>
          <w:szCs w:val="24"/>
        </w:rPr>
        <w:t>,</w:t>
      </w:r>
      <w:r w:rsidR="008A1851" w:rsidRPr="005C664A">
        <w:rPr>
          <w:rFonts w:cstheme="minorHAnsi"/>
          <w:sz w:val="24"/>
          <w:szCs w:val="24"/>
        </w:rPr>
        <w:t xml:space="preserve"> and progress of pupils and set next steps both formally at termly pupil progress reviews but also informally as required.</w:t>
      </w:r>
    </w:p>
    <w:p w14:paraId="587FD7CD" w14:textId="378095D3" w:rsidR="00454524" w:rsidRPr="005C664A" w:rsidRDefault="00C170F8" w:rsidP="005C664A">
      <w:pPr>
        <w:rPr>
          <w:rFonts w:cstheme="minorHAnsi"/>
          <w:sz w:val="24"/>
          <w:szCs w:val="24"/>
        </w:rPr>
      </w:pPr>
      <w:r w:rsidRPr="005C664A">
        <w:rPr>
          <w:rFonts w:cstheme="minorHAnsi"/>
          <w:sz w:val="24"/>
          <w:szCs w:val="24"/>
        </w:rPr>
        <w:t xml:space="preserve">Last year, </w:t>
      </w:r>
      <w:r w:rsidR="00454524" w:rsidRPr="005C664A">
        <w:rPr>
          <w:rFonts w:cstheme="minorHAnsi"/>
          <w:sz w:val="24"/>
          <w:szCs w:val="24"/>
        </w:rPr>
        <w:t xml:space="preserve">all </w:t>
      </w:r>
      <w:r w:rsidR="00407C53" w:rsidRPr="005C664A">
        <w:rPr>
          <w:rFonts w:cstheme="minorHAnsi"/>
          <w:sz w:val="24"/>
          <w:szCs w:val="24"/>
        </w:rPr>
        <w:t>teaching staff</w:t>
      </w:r>
      <w:r w:rsidRPr="005C664A">
        <w:rPr>
          <w:rFonts w:cstheme="minorHAnsi"/>
          <w:sz w:val="24"/>
          <w:szCs w:val="24"/>
        </w:rPr>
        <w:t xml:space="preserve"> </w:t>
      </w:r>
      <w:r w:rsidR="00407C53" w:rsidRPr="005C664A">
        <w:rPr>
          <w:rFonts w:cstheme="minorHAnsi"/>
          <w:sz w:val="24"/>
          <w:szCs w:val="24"/>
        </w:rPr>
        <w:t xml:space="preserve">attended training on </w:t>
      </w:r>
      <w:r w:rsidR="00454524" w:rsidRPr="005C664A">
        <w:rPr>
          <w:rFonts w:cstheme="minorHAnsi"/>
          <w:sz w:val="24"/>
          <w:szCs w:val="24"/>
        </w:rPr>
        <w:t xml:space="preserve">the following: </w:t>
      </w:r>
      <w:bookmarkStart w:id="7" w:name="_Hlk188353685"/>
      <w:r w:rsidR="00923550" w:rsidRPr="005C664A">
        <w:rPr>
          <w:rFonts w:cstheme="minorHAnsi"/>
          <w:sz w:val="24"/>
          <w:szCs w:val="24"/>
        </w:rPr>
        <w:t xml:space="preserve">Safeguarding, </w:t>
      </w:r>
      <w:r w:rsidR="00454524" w:rsidRPr="005C664A">
        <w:rPr>
          <w:rFonts w:cstheme="minorHAnsi"/>
          <w:sz w:val="24"/>
          <w:szCs w:val="24"/>
        </w:rPr>
        <w:t xml:space="preserve">Trauma, Behaviour and the Brain, Fit to Learn, </w:t>
      </w:r>
      <w:r w:rsidR="0069291A" w:rsidRPr="005C664A">
        <w:rPr>
          <w:rFonts w:cstheme="minorHAnsi"/>
          <w:sz w:val="24"/>
          <w:szCs w:val="24"/>
        </w:rPr>
        <w:t xml:space="preserve">Working Memory, </w:t>
      </w:r>
      <w:r w:rsidR="00923550" w:rsidRPr="005C664A">
        <w:rPr>
          <w:rFonts w:cstheme="minorHAnsi"/>
          <w:sz w:val="24"/>
          <w:szCs w:val="24"/>
        </w:rPr>
        <w:t>&amp; training on meeting the needs of specific children with cystic fibrosis, dysphagia, &amp; seizures/epilepsy</w:t>
      </w:r>
      <w:r w:rsidR="00454524" w:rsidRPr="005C664A">
        <w:rPr>
          <w:rFonts w:cstheme="minorHAnsi"/>
          <w:sz w:val="24"/>
          <w:szCs w:val="24"/>
        </w:rPr>
        <w:t>.</w:t>
      </w:r>
      <w:bookmarkEnd w:id="7"/>
    </w:p>
    <w:p w14:paraId="1B673C8F" w14:textId="12B1D98A" w:rsidR="0049691B" w:rsidRPr="005C664A" w:rsidRDefault="001F62D5" w:rsidP="005C664A">
      <w:pPr>
        <w:rPr>
          <w:rFonts w:cstheme="minorHAnsi"/>
          <w:sz w:val="24"/>
          <w:szCs w:val="24"/>
        </w:rPr>
      </w:pPr>
      <w:bookmarkStart w:id="8" w:name="_Hlk188353742"/>
      <w:r w:rsidRPr="005C664A">
        <w:rPr>
          <w:rFonts w:cstheme="minorHAnsi"/>
          <w:sz w:val="24"/>
          <w:szCs w:val="24"/>
        </w:rPr>
        <w:t xml:space="preserve">Training </w:t>
      </w:r>
      <w:r w:rsidR="00122B25" w:rsidRPr="005C664A">
        <w:rPr>
          <w:rFonts w:cstheme="minorHAnsi"/>
          <w:sz w:val="24"/>
          <w:szCs w:val="24"/>
        </w:rPr>
        <w:t xml:space="preserve">courses </w:t>
      </w:r>
      <w:r w:rsidRPr="005C664A">
        <w:rPr>
          <w:rFonts w:cstheme="minorHAnsi"/>
          <w:sz w:val="24"/>
          <w:szCs w:val="24"/>
        </w:rPr>
        <w:t>w</w:t>
      </w:r>
      <w:r w:rsidR="00122B25" w:rsidRPr="005C664A">
        <w:rPr>
          <w:rFonts w:cstheme="minorHAnsi"/>
          <w:sz w:val="24"/>
          <w:szCs w:val="24"/>
        </w:rPr>
        <w:t>ere</w:t>
      </w:r>
      <w:r w:rsidRPr="005C664A">
        <w:rPr>
          <w:rFonts w:cstheme="minorHAnsi"/>
          <w:sz w:val="24"/>
          <w:szCs w:val="24"/>
        </w:rPr>
        <w:t xml:space="preserve"> also attended by some staff in the following areas in order to support their professional development and to contribute to the development of SEN</w:t>
      </w:r>
      <w:r w:rsidR="00122B25" w:rsidRPr="005C664A">
        <w:rPr>
          <w:rFonts w:cstheme="minorHAnsi"/>
          <w:sz w:val="24"/>
          <w:szCs w:val="24"/>
        </w:rPr>
        <w:t>D</w:t>
      </w:r>
      <w:r w:rsidRPr="005C664A">
        <w:rPr>
          <w:rFonts w:cstheme="minorHAnsi"/>
          <w:sz w:val="24"/>
          <w:szCs w:val="24"/>
        </w:rPr>
        <w:t xml:space="preserve"> provision within the school</w:t>
      </w:r>
      <w:r w:rsidR="009C449C" w:rsidRPr="005C664A">
        <w:rPr>
          <w:rFonts w:cstheme="minorHAnsi"/>
          <w:sz w:val="24"/>
          <w:szCs w:val="24"/>
        </w:rPr>
        <w:t xml:space="preserve"> including</w:t>
      </w:r>
      <w:r w:rsidRPr="005C664A">
        <w:rPr>
          <w:rFonts w:cstheme="minorHAnsi"/>
          <w:sz w:val="24"/>
          <w:szCs w:val="24"/>
        </w:rPr>
        <w:t>:</w:t>
      </w:r>
    </w:p>
    <w:p w14:paraId="0C767559" w14:textId="567D4957" w:rsidR="00923550" w:rsidRPr="005C664A" w:rsidRDefault="00923550" w:rsidP="00620101">
      <w:pPr>
        <w:pStyle w:val="ListParagraph"/>
        <w:numPr>
          <w:ilvl w:val="0"/>
          <w:numId w:val="28"/>
        </w:numPr>
        <w:tabs>
          <w:tab w:val="left" w:pos="284"/>
        </w:tabs>
        <w:spacing w:after="0"/>
        <w:rPr>
          <w:rFonts w:eastAsia="Times New Roman" w:cstheme="minorHAnsi"/>
          <w:sz w:val="24"/>
          <w:szCs w:val="24"/>
          <w:lang w:eastAsia="en-GB"/>
        </w:rPr>
      </w:pPr>
      <w:r w:rsidRPr="005C664A">
        <w:rPr>
          <w:rFonts w:eastAsia="Times New Roman" w:cstheme="minorHAnsi"/>
          <w:sz w:val="24"/>
          <w:szCs w:val="24"/>
          <w:lang w:eastAsia="en-GB"/>
        </w:rPr>
        <w:t>De-escalation &amp; encouraging positive behaviour</w:t>
      </w:r>
    </w:p>
    <w:p w14:paraId="2BF5F282" w14:textId="76917DC4" w:rsidR="00923550" w:rsidRPr="005C664A" w:rsidRDefault="00923550" w:rsidP="00620101">
      <w:pPr>
        <w:pStyle w:val="ListParagraph"/>
        <w:numPr>
          <w:ilvl w:val="0"/>
          <w:numId w:val="28"/>
        </w:numPr>
        <w:tabs>
          <w:tab w:val="left" w:pos="284"/>
        </w:tabs>
        <w:spacing w:after="0"/>
        <w:rPr>
          <w:rFonts w:eastAsia="Times New Roman" w:cstheme="minorHAnsi"/>
          <w:sz w:val="24"/>
          <w:szCs w:val="24"/>
          <w:lang w:eastAsia="en-GB"/>
        </w:rPr>
      </w:pPr>
      <w:r w:rsidRPr="005C664A">
        <w:rPr>
          <w:rFonts w:eastAsia="Times New Roman" w:cstheme="minorHAnsi"/>
          <w:sz w:val="24"/>
          <w:szCs w:val="24"/>
          <w:lang w:eastAsia="en-GB"/>
        </w:rPr>
        <w:t>Trauma informed practice in the Early Years</w:t>
      </w:r>
    </w:p>
    <w:p w14:paraId="07055C35" w14:textId="1A36385D" w:rsidR="00923550" w:rsidRPr="005C664A" w:rsidRDefault="00923550" w:rsidP="00620101">
      <w:pPr>
        <w:pStyle w:val="ListParagraph"/>
        <w:numPr>
          <w:ilvl w:val="0"/>
          <w:numId w:val="28"/>
        </w:numPr>
        <w:tabs>
          <w:tab w:val="left" w:pos="284"/>
        </w:tabs>
        <w:spacing w:after="0"/>
        <w:rPr>
          <w:rFonts w:eastAsia="Times New Roman" w:cstheme="minorHAnsi"/>
          <w:sz w:val="24"/>
          <w:szCs w:val="24"/>
          <w:lang w:eastAsia="en-GB"/>
        </w:rPr>
      </w:pPr>
      <w:r w:rsidRPr="005C664A">
        <w:rPr>
          <w:rFonts w:eastAsia="Times New Roman" w:cstheme="minorHAnsi"/>
          <w:sz w:val="24"/>
          <w:szCs w:val="24"/>
          <w:lang w:eastAsia="en-GB"/>
        </w:rPr>
        <w:t>Emotional Regulation in the EYFS</w:t>
      </w:r>
    </w:p>
    <w:p w14:paraId="40074A9B" w14:textId="55C9331B" w:rsidR="00923550" w:rsidRPr="005C664A" w:rsidRDefault="00923550" w:rsidP="00620101">
      <w:pPr>
        <w:pStyle w:val="ListParagraph"/>
        <w:numPr>
          <w:ilvl w:val="0"/>
          <w:numId w:val="28"/>
        </w:numPr>
        <w:tabs>
          <w:tab w:val="left" w:pos="284"/>
        </w:tabs>
        <w:spacing w:after="0"/>
        <w:rPr>
          <w:rFonts w:eastAsia="Times New Roman" w:cstheme="minorHAnsi"/>
          <w:sz w:val="24"/>
          <w:szCs w:val="24"/>
          <w:lang w:eastAsia="en-GB"/>
        </w:rPr>
      </w:pPr>
      <w:r w:rsidRPr="005C664A">
        <w:rPr>
          <w:rFonts w:eastAsia="Times New Roman" w:cstheme="minorHAnsi"/>
          <w:sz w:val="24"/>
          <w:szCs w:val="24"/>
          <w:lang w:eastAsia="en-GB"/>
        </w:rPr>
        <w:t>Supporting early Communication Skills</w:t>
      </w:r>
    </w:p>
    <w:p w14:paraId="4FE7FC95" w14:textId="2387D8E6" w:rsidR="00923550" w:rsidRPr="005C664A" w:rsidRDefault="00923550" w:rsidP="00620101">
      <w:pPr>
        <w:pStyle w:val="ListParagraph"/>
        <w:numPr>
          <w:ilvl w:val="0"/>
          <w:numId w:val="28"/>
        </w:numPr>
        <w:tabs>
          <w:tab w:val="left" w:pos="284"/>
        </w:tabs>
        <w:spacing w:after="0"/>
        <w:rPr>
          <w:rFonts w:eastAsia="Times New Roman" w:cstheme="minorHAnsi"/>
          <w:sz w:val="24"/>
          <w:szCs w:val="24"/>
          <w:lang w:eastAsia="en-GB"/>
        </w:rPr>
      </w:pPr>
      <w:r w:rsidRPr="005C664A">
        <w:rPr>
          <w:rFonts w:eastAsia="Times New Roman" w:cstheme="minorHAnsi"/>
          <w:sz w:val="24"/>
          <w:szCs w:val="24"/>
          <w:lang w:eastAsia="en-GB"/>
        </w:rPr>
        <w:t>Sensory Circuits</w:t>
      </w:r>
      <w:r w:rsidR="000407CC" w:rsidRPr="005C664A">
        <w:rPr>
          <w:rFonts w:eastAsia="Times New Roman" w:cstheme="minorHAnsi"/>
          <w:sz w:val="24"/>
          <w:szCs w:val="24"/>
          <w:lang w:eastAsia="en-GB"/>
        </w:rPr>
        <w:t>-</w:t>
      </w:r>
      <w:r w:rsidRPr="005C664A">
        <w:rPr>
          <w:rFonts w:cstheme="minorHAnsi"/>
          <w:sz w:val="24"/>
          <w:szCs w:val="24"/>
        </w:rPr>
        <w:t xml:space="preserve"> to support children with sensory regulation difficulties</w:t>
      </w:r>
    </w:p>
    <w:p w14:paraId="4D9A446F" w14:textId="52A987C3" w:rsidR="000407CC" w:rsidRPr="005C664A" w:rsidRDefault="000407CC" w:rsidP="00620101">
      <w:pPr>
        <w:pStyle w:val="ListParagraph"/>
        <w:numPr>
          <w:ilvl w:val="0"/>
          <w:numId w:val="28"/>
        </w:numPr>
        <w:tabs>
          <w:tab w:val="left" w:pos="284"/>
        </w:tabs>
        <w:spacing w:after="0"/>
        <w:rPr>
          <w:rFonts w:eastAsia="Times New Roman" w:cstheme="minorHAnsi"/>
          <w:sz w:val="24"/>
          <w:szCs w:val="24"/>
          <w:lang w:eastAsia="en-GB"/>
        </w:rPr>
      </w:pPr>
      <w:r w:rsidRPr="005C664A">
        <w:rPr>
          <w:rFonts w:cstheme="minorHAnsi"/>
          <w:sz w:val="24"/>
          <w:szCs w:val="24"/>
        </w:rPr>
        <w:t>Colourful Semantics- to support children with language needs</w:t>
      </w:r>
    </w:p>
    <w:p w14:paraId="7FBC3B12" w14:textId="4A2A5BE7" w:rsidR="000407CC" w:rsidRPr="005C664A" w:rsidRDefault="000407CC" w:rsidP="00620101">
      <w:pPr>
        <w:pStyle w:val="ListParagraph"/>
        <w:numPr>
          <w:ilvl w:val="0"/>
          <w:numId w:val="28"/>
        </w:numPr>
        <w:tabs>
          <w:tab w:val="left" w:pos="284"/>
        </w:tabs>
        <w:spacing w:after="0"/>
        <w:rPr>
          <w:rFonts w:eastAsia="Times New Roman" w:cstheme="minorHAnsi"/>
          <w:sz w:val="24"/>
          <w:szCs w:val="24"/>
          <w:lang w:eastAsia="en-GB"/>
        </w:rPr>
      </w:pPr>
      <w:r w:rsidRPr="005C664A">
        <w:rPr>
          <w:rFonts w:cstheme="minorHAnsi"/>
          <w:sz w:val="24"/>
          <w:szCs w:val="24"/>
        </w:rPr>
        <w:t>Supporting pupils with social &amp; emotional needs on the playground.</w:t>
      </w:r>
    </w:p>
    <w:bookmarkEnd w:id="8"/>
    <w:p w14:paraId="4CE431C9" w14:textId="382BBAB2" w:rsidR="00C861AE" w:rsidRPr="0003727C" w:rsidRDefault="00C861AE" w:rsidP="001F62D5">
      <w:pPr>
        <w:pStyle w:val="ListParagraph"/>
        <w:rPr>
          <w:rFonts w:ascii="Arial" w:hAnsi="Arial" w:cs="Arial"/>
        </w:rPr>
      </w:pPr>
    </w:p>
    <w:p w14:paraId="49B6C615" w14:textId="048677EE" w:rsidR="0049691B" w:rsidRDefault="0049691B" w:rsidP="0049691B">
      <w:pPr>
        <w:rPr>
          <w:rFonts w:ascii="Arial" w:hAnsi="Arial" w:cs="Arial"/>
          <w:b/>
          <w:bCs/>
          <w:u w:val="single"/>
        </w:rPr>
      </w:pPr>
      <w:r w:rsidRPr="0003727C">
        <w:rPr>
          <w:rFonts w:ascii="Arial" w:hAnsi="Arial" w:cs="Arial"/>
          <w:b/>
          <w:bCs/>
          <w:u w:val="single"/>
        </w:rPr>
        <w:t>External Agencies</w:t>
      </w:r>
    </w:p>
    <w:p w14:paraId="6F254148" w14:textId="77777777" w:rsidR="005C664A" w:rsidRPr="0003727C" w:rsidRDefault="005C664A" w:rsidP="0049691B">
      <w:pPr>
        <w:rPr>
          <w:rFonts w:ascii="Arial" w:hAnsi="Arial" w:cs="Arial"/>
          <w:b/>
          <w:bCs/>
          <w:u w:val="single"/>
        </w:rPr>
      </w:pPr>
    </w:p>
    <w:p w14:paraId="03D9FEDB" w14:textId="77777777" w:rsidR="0049691B" w:rsidRPr="005C664A" w:rsidRDefault="0049691B" w:rsidP="0049691B">
      <w:pPr>
        <w:rPr>
          <w:rFonts w:cstheme="minorHAnsi"/>
          <w:bCs/>
          <w:sz w:val="24"/>
          <w:szCs w:val="24"/>
        </w:rPr>
      </w:pPr>
      <w:r w:rsidRPr="005C664A">
        <w:rPr>
          <w:rFonts w:cstheme="minorHAnsi"/>
          <w:bCs/>
          <w:sz w:val="24"/>
          <w:szCs w:val="24"/>
        </w:rPr>
        <w:t>The following have supported SEN pupils within the school in recent years:</w:t>
      </w:r>
    </w:p>
    <w:p w14:paraId="5D12C843" w14:textId="3C03B619" w:rsidR="0049691B" w:rsidRPr="005C664A" w:rsidRDefault="0049691B" w:rsidP="005C664A">
      <w:pPr>
        <w:pStyle w:val="ListParagraph"/>
        <w:numPr>
          <w:ilvl w:val="0"/>
          <w:numId w:val="28"/>
        </w:numPr>
        <w:tabs>
          <w:tab w:val="left" w:pos="284"/>
        </w:tabs>
        <w:spacing w:after="0"/>
        <w:rPr>
          <w:rFonts w:eastAsia="Times New Roman" w:cstheme="minorHAnsi"/>
          <w:sz w:val="24"/>
          <w:szCs w:val="24"/>
          <w:lang w:eastAsia="en-GB"/>
        </w:rPr>
      </w:pPr>
      <w:r w:rsidRPr="005C664A">
        <w:rPr>
          <w:rFonts w:eastAsia="Times New Roman" w:cstheme="minorHAnsi"/>
          <w:sz w:val="24"/>
          <w:szCs w:val="24"/>
          <w:lang w:eastAsia="en-GB"/>
        </w:rPr>
        <w:t>Early Help for Social, Emotional &amp; Mental Health needs &amp; to support the needs of the family</w:t>
      </w:r>
      <w:r w:rsidR="00865D4A" w:rsidRPr="005C664A">
        <w:rPr>
          <w:rFonts w:eastAsia="Times New Roman" w:cstheme="minorHAnsi"/>
          <w:sz w:val="24"/>
          <w:szCs w:val="24"/>
          <w:lang w:eastAsia="en-GB"/>
        </w:rPr>
        <w:t>.</w:t>
      </w:r>
    </w:p>
    <w:p w14:paraId="459AFEDA" w14:textId="4C94301F" w:rsidR="00FA41EC" w:rsidRPr="005C664A" w:rsidRDefault="00865D4A" w:rsidP="005C664A">
      <w:pPr>
        <w:pStyle w:val="ListParagraph"/>
        <w:numPr>
          <w:ilvl w:val="0"/>
          <w:numId w:val="28"/>
        </w:numPr>
        <w:tabs>
          <w:tab w:val="left" w:pos="284"/>
        </w:tabs>
        <w:spacing w:after="0"/>
        <w:rPr>
          <w:rFonts w:eastAsia="Times New Roman" w:cstheme="minorHAnsi"/>
          <w:sz w:val="24"/>
          <w:szCs w:val="24"/>
          <w:lang w:eastAsia="en-GB"/>
        </w:rPr>
      </w:pPr>
      <w:r w:rsidRPr="005C664A">
        <w:rPr>
          <w:rFonts w:eastAsia="Times New Roman" w:cstheme="minorHAnsi"/>
          <w:sz w:val="24"/>
          <w:szCs w:val="24"/>
          <w:lang w:eastAsia="en-GB"/>
        </w:rPr>
        <w:t>Spurgeon’s</w:t>
      </w:r>
      <w:r w:rsidR="00FA41EC" w:rsidRPr="005C664A">
        <w:rPr>
          <w:rFonts w:eastAsia="Times New Roman" w:cstheme="minorHAnsi"/>
          <w:sz w:val="24"/>
          <w:szCs w:val="24"/>
          <w:lang w:eastAsia="en-GB"/>
        </w:rPr>
        <w:t xml:space="preserve"> counselling service</w:t>
      </w:r>
      <w:r w:rsidRPr="005C664A">
        <w:rPr>
          <w:rFonts w:eastAsia="Times New Roman" w:cstheme="minorHAnsi"/>
          <w:sz w:val="24"/>
          <w:szCs w:val="24"/>
          <w:lang w:eastAsia="en-GB"/>
        </w:rPr>
        <w:t>.</w:t>
      </w:r>
    </w:p>
    <w:p w14:paraId="208DA347" w14:textId="2947ADC6" w:rsidR="0049691B" w:rsidRPr="005C664A" w:rsidRDefault="0049691B" w:rsidP="005C664A">
      <w:pPr>
        <w:pStyle w:val="ListParagraph"/>
        <w:numPr>
          <w:ilvl w:val="0"/>
          <w:numId w:val="28"/>
        </w:numPr>
        <w:tabs>
          <w:tab w:val="left" w:pos="284"/>
        </w:tabs>
        <w:spacing w:after="0"/>
        <w:rPr>
          <w:rFonts w:eastAsia="Times New Roman" w:cstheme="minorHAnsi"/>
          <w:sz w:val="24"/>
          <w:szCs w:val="24"/>
          <w:lang w:eastAsia="en-GB"/>
        </w:rPr>
      </w:pPr>
      <w:r w:rsidRPr="005C664A">
        <w:rPr>
          <w:rFonts w:eastAsia="Times New Roman" w:cstheme="minorHAnsi"/>
          <w:sz w:val="24"/>
          <w:szCs w:val="24"/>
          <w:lang w:eastAsia="en-GB"/>
        </w:rPr>
        <w:t xml:space="preserve">Specialist Teaching and Learning Service teachers for </w:t>
      </w:r>
      <w:r w:rsidR="00FA41EC" w:rsidRPr="005C664A">
        <w:rPr>
          <w:rFonts w:eastAsia="Times New Roman" w:cstheme="minorHAnsi"/>
          <w:sz w:val="24"/>
          <w:szCs w:val="24"/>
          <w:lang w:eastAsia="en-GB"/>
        </w:rPr>
        <w:t>Early Years, for Social, Emotional &amp; Mental Health Needs</w:t>
      </w:r>
      <w:r w:rsidR="00865D4A" w:rsidRPr="005C664A">
        <w:rPr>
          <w:rFonts w:eastAsia="Times New Roman" w:cstheme="minorHAnsi"/>
          <w:sz w:val="24"/>
          <w:szCs w:val="24"/>
          <w:lang w:eastAsia="en-GB"/>
        </w:rPr>
        <w:t>, for Communication &amp; Interaction,</w:t>
      </w:r>
      <w:r w:rsidR="00FA41EC" w:rsidRPr="005C664A">
        <w:rPr>
          <w:rFonts w:eastAsia="Times New Roman" w:cstheme="minorHAnsi"/>
          <w:sz w:val="24"/>
          <w:szCs w:val="24"/>
          <w:lang w:eastAsia="en-GB"/>
        </w:rPr>
        <w:t xml:space="preserve"> &amp; for </w:t>
      </w:r>
      <w:r w:rsidRPr="005C664A">
        <w:rPr>
          <w:rFonts w:eastAsia="Times New Roman" w:cstheme="minorHAnsi"/>
          <w:sz w:val="24"/>
          <w:szCs w:val="24"/>
          <w:lang w:eastAsia="en-GB"/>
        </w:rPr>
        <w:t>Cognition &amp; Learning (including specialist teacher for Dyslexia)</w:t>
      </w:r>
      <w:r w:rsidR="00865D4A" w:rsidRPr="005C664A">
        <w:rPr>
          <w:rFonts w:eastAsia="Times New Roman" w:cstheme="minorHAnsi"/>
          <w:sz w:val="24"/>
          <w:szCs w:val="24"/>
          <w:lang w:eastAsia="en-GB"/>
        </w:rPr>
        <w:t>.</w:t>
      </w:r>
    </w:p>
    <w:p w14:paraId="47C39FF0" w14:textId="5D932884" w:rsidR="00FA41EC" w:rsidRPr="005C664A" w:rsidRDefault="00FA41EC" w:rsidP="005C664A">
      <w:pPr>
        <w:pStyle w:val="ListParagraph"/>
        <w:numPr>
          <w:ilvl w:val="0"/>
          <w:numId w:val="28"/>
        </w:numPr>
        <w:tabs>
          <w:tab w:val="left" w:pos="284"/>
        </w:tabs>
        <w:spacing w:after="0"/>
        <w:rPr>
          <w:rFonts w:eastAsia="Times New Roman" w:cstheme="minorHAnsi"/>
          <w:sz w:val="24"/>
          <w:szCs w:val="24"/>
          <w:lang w:eastAsia="en-GB"/>
        </w:rPr>
      </w:pPr>
      <w:r w:rsidRPr="005C664A">
        <w:rPr>
          <w:rFonts w:eastAsia="Times New Roman" w:cstheme="minorHAnsi"/>
          <w:sz w:val="24"/>
          <w:szCs w:val="24"/>
          <w:lang w:eastAsia="en-GB"/>
        </w:rPr>
        <w:t xml:space="preserve">Specialist Outreach </w:t>
      </w:r>
      <w:r w:rsidR="00407C53" w:rsidRPr="005C664A">
        <w:rPr>
          <w:rFonts w:eastAsia="Times New Roman" w:cstheme="minorHAnsi"/>
          <w:sz w:val="24"/>
          <w:szCs w:val="24"/>
          <w:lang w:eastAsia="en-GB"/>
        </w:rPr>
        <w:t>Autism T</w:t>
      </w:r>
      <w:r w:rsidRPr="005C664A">
        <w:rPr>
          <w:rFonts w:eastAsia="Times New Roman" w:cstheme="minorHAnsi"/>
          <w:sz w:val="24"/>
          <w:szCs w:val="24"/>
          <w:lang w:eastAsia="en-GB"/>
        </w:rPr>
        <w:t>eacher</w:t>
      </w:r>
      <w:r w:rsidR="00865D4A" w:rsidRPr="005C664A">
        <w:rPr>
          <w:rFonts w:eastAsia="Times New Roman" w:cstheme="minorHAnsi"/>
          <w:sz w:val="24"/>
          <w:szCs w:val="24"/>
          <w:lang w:eastAsia="en-GB"/>
        </w:rPr>
        <w:t xml:space="preserve"> from Milestone Academy.</w:t>
      </w:r>
    </w:p>
    <w:p w14:paraId="74BD8F64" w14:textId="71863242" w:rsidR="0049691B" w:rsidRPr="005C664A" w:rsidRDefault="0049691B" w:rsidP="005C664A">
      <w:pPr>
        <w:pStyle w:val="ListParagraph"/>
        <w:numPr>
          <w:ilvl w:val="0"/>
          <w:numId w:val="28"/>
        </w:numPr>
        <w:tabs>
          <w:tab w:val="left" w:pos="284"/>
        </w:tabs>
        <w:spacing w:after="0"/>
        <w:rPr>
          <w:rFonts w:eastAsia="Times New Roman" w:cstheme="minorHAnsi"/>
          <w:sz w:val="24"/>
          <w:szCs w:val="24"/>
          <w:lang w:eastAsia="en-GB"/>
        </w:rPr>
      </w:pPr>
      <w:r w:rsidRPr="005C664A">
        <w:rPr>
          <w:rFonts w:eastAsia="Times New Roman" w:cstheme="minorHAnsi"/>
          <w:sz w:val="24"/>
          <w:szCs w:val="24"/>
          <w:lang w:eastAsia="en-GB"/>
        </w:rPr>
        <w:t>Speech and Language Therapists</w:t>
      </w:r>
      <w:r w:rsidR="00865D4A" w:rsidRPr="005C664A">
        <w:rPr>
          <w:rFonts w:eastAsia="Times New Roman" w:cstheme="minorHAnsi"/>
          <w:sz w:val="24"/>
          <w:szCs w:val="24"/>
          <w:lang w:eastAsia="en-GB"/>
        </w:rPr>
        <w:t>.</w:t>
      </w:r>
    </w:p>
    <w:p w14:paraId="2732F3CE" w14:textId="4442F3CE" w:rsidR="0049691B" w:rsidRPr="005C664A" w:rsidRDefault="0049691B" w:rsidP="005C664A">
      <w:pPr>
        <w:pStyle w:val="ListParagraph"/>
        <w:numPr>
          <w:ilvl w:val="0"/>
          <w:numId w:val="28"/>
        </w:numPr>
        <w:tabs>
          <w:tab w:val="left" w:pos="284"/>
        </w:tabs>
        <w:spacing w:after="0"/>
        <w:rPr>
          <w:rFonts w:eastAsia="Times New Roman" w:cstheme="minorHAnsi"/>
          <w:sz w:val="24"/>
          <w:szCs w:val="24"/>
          <w:lang w:eastAsia="en-GB"/>
        </w:rPr>
      </w:pPr>
      <w:r w:rsidRPr="005C664A">
        <w:rPr>
          <w:rFonts w:eastAsia="Times New Roman" w:cstheme="minorHAnsi"/>
          <w:sz w:val="24"/>
          <w:szCs w:val="24"/>
          <w:lang w:eastAsia="en-GB"/>
        </w:rPr>
        <w:t>Physiotherapist</w:t>
      </w:r>
      <w:r w:rsidR="00865D4A" w:rsidRPr="005C664A">
        <w:rPr>
          <w:rFonts w:eastAsia="Times New Roman" w:cstheme="minorHAnsi"/>
          <w:sz w:val="24"/>
          <w:szCs w:val="24"/>
          <w:lang w:eastAsia="en-GB"/>
        </w:rPr>
        <w:t>.</w:t>
      </w:r>
    </w:p>
    <w:p w14:paraId="68BFDEB4" w14:textId="578FF9FB" w:rsidR="0049691B" w:rsidRPr="005C664A" w:rsidRDefault="0049691B" w:rsidP="005C664A">
      <w:pPr>
        <w:pStyle w:val="ListParagraph"/>
        <w:numPr>
          <w:ilvl w:val="0"/>
          <w:numId w:val="28"/>
        </w:numPr>
        <w:tabs>
          <w:tab w:val="left" w:pos="284"/>
        </w:tabs>
        <w:spacing w:after="0"/>
        <w:rPr>
          <w:rFonts w:eastAsia="Times New Roman" w:cstheme="minorHAnsi"/>
          <w:sz w:val="24"/>
          <w:szCs w:val="24"/>
          <w:lang w:eastAsia="en-GB"/>
        </w:rPr>
      </w:pPr>
      <w:r w:rsidRPr="005C664A">
        <w:rPr>
          <w:rFonts w:eastAsia="Times New Roman" w:cstheme="minorHAnsi"/>
          <w:sz w:val="24"/>
          <w:szCs w:val="24"/>
          <w:lang w:eastAsia="en-GB"/>
        </w:rPr>
        <w:lastRenderedPageBreak/>
        <w:t>Occupational Therapist</w:t>
      </w:r>
      <w:r w:rsidR="00865D4A" w:rsidRPr="005C664A">
        <w:rPr>
          <w:rFonts w:eastAsia="Times New Roman" w:cstheme="minorHAnsi"/>
          <w:sz w:val="24"/>
          <w:szCs w:val="24"/>
          <w:lang w:eastAsia="en-GB"/>
        </w:rPr>
        <w:t>.</w:t>
      </w:r>
    </w:p>
    <w:p w14:paraId="72FF4AC5" w14:textId="1925B38D" w:rsidR="00FA41EC" w:rsidRPr="005C664A" w:rsidRDefault="00FA41EC" w:rsidP="005C664A">
      <w:pPr>
        <w:pStyle w:val="ListParagraph"/>
        <w:numPr>
          <w:ilvl w:val="0"/>
          <w:numId w:val="28"/>
        </w:numPr>
        <w:tabs>
          <w:tab w:val="left" w:pos="284"/>
        </w:tabs>
        <w:spacing w:after="0"/>
        <w:rPr>
          <w:rFonts w:eastAsia="Times New Roman" w:cstheme="minorHAnsi"/>
          <w:sz w:val="24"/>
          <w:szCs w:val="24"/>
          <w:lang w:eastAsia="en-GB"/>
        </w:rPr>
      </w:pPr>
      <w:r w:rsidRPr="005C664A">
        <w:rPr>
          <w:rFonts w:eastAsia="Times New Roman" w:cstheme="minorHAnsi"/>
          <w:sz w:val="24"/>
          <w:szCs w:val="24"/>
          <w:lang w:eastAsia="en-GB"/>
        </w:rPr>
        <w:t>Specialist advisor on attachment.</w:t>
      </w:r>
    </w:p>
    <w:p w14:paraId="509B2BEA" w14:textId="33E26611" w:rsidR="0007283A" w:rsidRPr="005C664A" w:rsidRDefault="0007283A" w:rsidP="005C664A">
      <w:pPr>
        <w:pStyle w:val="ListParagraph"/>
        <w:numPr>
          <w:ilvl w:val="0"/>
          <w:numId w:val="28"/>
        </w:numPr>
        <w:tabs>
          <w:tab w:val="left" w:pos="284"/>
        </w:tabs>
        <w:spacing w:after="0"/>
        <w:rPr>
          <w:rFonts w:eastAsia="Times New Roman" w:cstheme="minorHAnsi"/>
          <w:sz w:val="24"/>
          <w:szCs w:val="24"/>
          <w:lang w:eastAsia="en-GB"/>
        </w:rPr>
      </w:pPr>
      <w:r w:rsidRPr="005C664A">
        <w:rPr>
          <w:rFonts w:eastAsia="Times New Roman" w:cstheme="minorHAnsi"/>
          <w:sz w:val="24"/>
          <w:szCs w:val="24"/>
          <w:lang w:eastAsia="en-GB"/>
        </w:rPr>
        <w:t>Educational Psychologists for statutory assessments.</w:t>
      </w:r>
    </w:p>
    <w:p w14:paraId="23CF9A6D" w14:textId="54794D0C" w:rsidR="0049691B" w:rsidRPr="0003727C" w:rsidRDefault="0049691B" w:rsidP="0049691B">
      <w:pPr>
        <w:rPr>
          <w:rFonts w:ascii="Arial" w:hAnsi="Arial" w:cs="Arial"/>
          <w:lang w:bidi="ar-SA"/>
        </w:rPr>
      </w:pPr>
    </w:p>
    <w:p w14:paraId="6E6404D0" w14:textId="1464D16A" w:rsidR="0049691B" w:rsidRDefault="0049691B" w:rsidP="0049691B">
      <w:pPr>
        <w:rPr>
          <w:rFonts w:ascii="Arial" w:hAnsi="Arial" w:cs="Arial"/>
          <w:b/>
          <w:bCs/>
          <w:u w:val="single"/>
          <w:lang w:bidi="ar-SA"/>
        </w:rPr>
      </w:pPr>
      <w:r w:rsidRPr="0003727C">
        <w:rPr>
          <w:rFonts w:ascii="Arial" w:hAnsi="Arial" w:cs="Arial"/>
          <w:b/>
          <w:bCs/>
          <w:u w:val="single"/>
          <w:lang w:bidi="ar-SA"/>
        </w:rPr>
        <w:t>School Transition</w:t>
      </w:r>
    </w:p>
    <w:p w14:paraId="3AAB17A0" w14:textId="77777777" w:rsidR="005C664A" w:rsidRPr="0003727C" w:rsidRDefault="005C664A" w:rsidP="0049691B">
      <w:pPr>
        <w:rPr>
          <w:rFonts w:ascii="Arial" w:hAnsi="Arial" w:cs="Arial"/>
          <w:b/>
          <w:bCs/>
          <w:u w:val="single"/>
          <w:lang w:bidi="ar-SA"/>
        </w:rPr>
      </w:pPr>
    </w:p>
    <w:p w14:paraId="0E1988C4" w14:textId="52F457B0" w:rsidR="0049691B" w:rsidRPr="005C664A" w:rsidRDefault="0049691B" w:rsidP="0049691B">
      <w:pPr>
        <w:rPr>
          <w:rFonts w:cstheme="minorHAnsi"/>
          <w:bCs/>
          <w:sz w:val="24"/>
          <w:szCs w:val="24"/>
        </w:rPr>
      </w:pPr>
      <w:bookmarkStart w:id="9" w:name="_Hlk188362156"/>
      <w:r w:rsidRPr="005C664A">
        <w:rPr>
          <w:rFonts w:cstheme="minorHAnsi"/>
          <w:bCs/>
          <w:sz w:val="24"/>
          <w:szCs w:val="24"/>
        </w:rPr>
        <w:t xml:space="preserve">Our year 6 pupils transfer to a variety of schools across the area. Pupils have the opportunity to spend a day visiting their new school prior to starting. </w:t>
      </w:r>
      <w:r w:rsidR="00050DC6" w:rsidRPr="005C664A">
        <w:rPr>
          <w:rFonts w:cstheme="minorHAnsi"/>
          <w:bCs/>
          <w:sz w:val="24"/>
          <w:szCs w:val="24"/>
        </w:rPr>
        <w:t>P</w:t>
      </w:r>
      <w:r w:rsidRPr="005C664A">
        <w:rPr>
          <w:rFonts w:cstheme="minorHAnsi"/>
          <w:bCs/>
          <w:sz w:val="24"/>
          <w:szCs w:val="24"/>
        </w:rPr>
        <w:t xml:space="preserve">upils </w:t>
      </w:r>
      <w:r w:rsidR="00050DC6" w:rsidRPr="005C664A">
        <w:rPr>
          <w:rFonts w:cstheme="minorHAnsi"/>
          <w:bCs/>
          <w:sz w:val="24"/>
          <w:szCs w:val="24"/>
        </w:rPr>
        <w:t xml:space="preserve">often also </w:t>
      </w:r>
      <w:r w:rsidRPr="005C664A">
        <w:rPr>
          <w:rFonts w:cstheme="minorHAnsi"/>
          <w:bCs/>
          <w:sz w:val="24"/>
          <w:szCs w:val="24"/>
        </w:rPr>
        <w:t>receive an in-school visit from a staff member from their secondary school. Information regarding the needs &amp; provision of vulnerable pupils is shared with the</w:t>
      </w:r>
      <w:r w:rsidR="00050DC6" w:rsidRPr="005C664A">
        <w:rPr>
          <w:rFonts w:cstheme="minorHAnsi"/>
          <w:bCs/>
          <w:sz w:val="24"/>
          <w:szCs w:val="24"/>
        </w:rPr>
        <w:t xml:space="preserve"> appropriate staff from the receiving school.</w:t>
      </w:r>
    </w:p>
    <w:p w14:paraId="04A07B95" w14:textId="77777777" w:rsidR="0049691B" w:rsidRPr="005C664A" w:rsidRDefault="0049691B" w:rsidP="0049691B">
      <w:pPr>
        <w:rPr>
          <w:rFonts w:cstheme="minorHAnsi"/>
          <w:bCs/>
          <w:sz w:val="24"/>
          <w:szCs w:val="24"/>
        </w:rPr>
      </w:pPr>
    </w:p>
    <w:p w14:paraId="1BB1B555" w14:textId="4A4ED75A" w:rsidR="0049691B" w:rsidRPr="005C664A" w:rsidRDefault="0049691B" w:rsidP="0049691B">
      <w:pPr>
        <w:rPr>
          <w:rFonts w:cstheme="minorHAnsi"/>
          <w:bCs/>
          <w:sz w:val="24"/>
          <w:szCs w:val="24"/>
        </w:rPr>
      </w:pPr>
      <w:r w:rsidRPr="005C664A">
        <w:rPr>
          <w:rFonts w:cstheme="minorHAnsi"/>
          <w:bCs/>
          <w:sz w:val="24"/>
          <w:szCs w:val="24"/>
        </w:rPr>
        <w:t>We also support the transition of our vulnerable pupils, including those with SEND, through meetings between school SENCOs and a written transfer report. All SEND records are sent to the SENCo of the receiving school. Where required, an enhanced transition package is arranged with the receiving school. This often includes additional meetings between staff &amp; additional pupil visits with their support assistant.</w:t>
      </w:r>
      <w:r w:rsidR="00A36EDD" w:rsidRPr="005C664A">
        <w:rPr>
          <w:rFonts w:cstheme="minorHAnsi"/>
          <w:bCs/>
          <w:sz w:val="24"/>
          <w:szCs w:val="24"/>
        </w:rPr>
        <w:t xml:space="preserve"> Our ELSA also provide</w:t>
      </w:r>
      <w:r w:rsidR="000C0FDD" w:rsidRPr="005C664A">
        <w:rPr>
          <w:rFonts w:cstheme="minorHAnsi"/>
          <w:bCs/>
          <w:sz w:val="24"/>
          <w:szCs w:val="24"/>
        </w:rPr>
        <w:t>s</w:t>
      </w:r>
      <w:r w:rsidR="00A36EDD" w:rsidRPr="005C664A">
        <w:rPr>
          <w:rFonts w:cstheme="minorHAnsi"/>
          <w:bCs/>
          <w:sz w:val="24"/>
          <w:szCs w:val="24"/>
        </w:rPr>
        <w:t xml:space="preserve"> </w:t>
      </w:r>
      <w:r w:rsidR="004020BE" w:rsidRPr="005C664A">
        <w:rPr>
          <w:rFonts w:cstheme="minorHAnsi"/>
          <w:bCs/>
          <w:sz w:val="24"/>
          <w:szCs w:val="24"/>
        </w:rPr>
        <w:t>(where required)</w:t>
      </w:r>
      <w:r w:rsidR="00A36EDD" w:rsidRPr="005C664A">
        <w:rPr>
          <w:rFonts w:cstheme="minorHAnsi"/>
          <w:bCs/>
          <w:sz w:val="24"/>
          <w:szCs w:val="24"/>
        </w:rPr>
        <w:t xml:space="preserve"> additional </w:t>
      </w:r>
      <w:r w:rsidR="004020BE" w:rsidRPr="005C664A">
        <w:rPr>
          <w:rFonts w:cstheme="minorHAnsi"/>
          <w:bCs/>
          <w:sz w:val="24"/>
          <w:szCs w:val="24"/>
        </w:rPr>
        <w:t>small group transition programme</w:t>
      </w:r>
      <w:r w:rsidR="000C0FDD" w:rsidRPr="005C664A">
        <w:rPr>
          <w:rFonts w:cstheme="minorHAnsi"/>
          <w:bCs/>
          <w:sz w:val="24"/>
          <w:szCs w:val="24"/>
        </w:rPr>
        <w:t>s</w:t>
      </w:r>
      <w:r w:rsidR="004020BE" w:rsidRPr="005C664A">
        <w:rPr>
          <w:rFonts w:cstheme="minorHAnsi"/>
          <w:bCs/>
          <w:sz w:val="24"/>
          <w:szCs w:val="24"/>
        </w:rPr>
        <w:t xml:space="preserve"> or personalised individual </w:t>
      </w:r>
      <w:r w:rsidR="00A36EDD" w:rsidRPr="005C664A">
        <w:rPr>
          <w:rFonts w:cstheme="minorHAnsi"/>
          <w:bCs/>
          <w:sz w:val="24"/>
          <w:szCs w:val="24"/>
        </w:rPr>
        <w:t xml:space="preserve">transition </w:t>
      </w:r>
      <w:r w:rsidR="004020BE" w:rsidRPr="005C664A">
        <w:rPr>
          <w:rFonts w:cstheme="minorHAnsi"/>
          <w:bCs/>
          <w:sz w:val="24"/>
          <w:szCs w:val="24"/>
        </w:rPr>
        <w:t>support to help ensure a smooth transition.</w:t>
      </w:r>
    </w:p>
    <w:p w14:paraId="25410258" w14:textId="4A03B845" w:rsidR="00A36EDD" w:rsidRPr="0003727C" w:rsidRDefault="00A36EDD" w:rsidP="0049691B">
      <w:pPr>
        <w:rPr>
          <w:rFonts w:ascii="Arial" w:hAnsi="Arial" w:cs="Arial"/>
          <w:lang w:bidi="ar-SA"/>
        </w:rPr>
      </w:pPr>
    </w:p>
    <w:p w14:paraId="5FFAC8B1" w14:textId="43104F9A" w:rsidR="00050DC6" w:rsidRPr="005C664A" w:rsidRDefault="00A94760" w:rsidP="006D5AAE">
      <w:pPr>
        <w:rPr>
          <w:rFonts w:cstheme="minorHAnsi"/>
          <w:bCs/>
          <w:sz w:val="24"/>
          <w:szCs w:val="24"/>
        </w:rPr>
      </w:pPr>
      <w:r w:rsidRPr="005C664A">
        <w:rPr>
          <w:rFonts w:cstheme="minorHAnsi"/>
          <w:bCs/>
          <w:sz w:val="24"/>
          <w:szCs w:val="24"/>
        </w:rPr>
        <w:t>Last</w:t>
      </w:r>
      <w:r w:rsidR="006D5AAE" w:rsidRPr="005C664A">
        <w:rPr>
          <w:rFonts w:cstheme="minorHAnsi"/>
          <w:bCs/>
          <w:sz w:val="24"/>
          <w:szCs w:val="24"/>
        </w:rPr>
        <w:t xml:space="preserve"> year</w:t>
      </w:r>
      <w:r w:rsidR="004020BE" w:rsidRPr="005C664A">
        <w:rPr>
          <w:rFonts w:cstheme="minorHAnsi"/>
          <w:bCs/>
          <w:sz w:val="24"/>
          <w:szCs w:val="24"/>
        </w:rPr>
        <w:t>,</w:t>
      </w:r>
      <w:r w:rsidR="006D5AAE" w:rsidRPr="005C664A">
        <w:rPr>
          <w:rFonts w:cstheme="minorHAnsi"/>
          <w:bCs/>
          <w:sz w:val="24"/>
          <w:szCs w:val="24"/>
        </w:rPr>
        <w:t xml:space="preserve"> our year 6 pupils with SEND transitioned to </w:t>
      </w:r>
      <w:r w:rsidR="00050DC6" w:rsidRPr="005C664A">
        <w:rPr>
          <w:rFonts w:cstheme="minorHAnsi"/>
          <w:bCs/>
          <w:sz w:val="24"/>
          <w:szCs w:val="24"/>
        </w:rPr>
        <w:t>Oxted School, St Gregory’s Catholic School</w:t>
      </w:r>
      <w:r w:rsidR="00E56F15" w:rsidRPr="005C664A">
        <w:rPr>
          <w:rFonts w:cstheme="minorHAnsi"/>
          <w:bCs/>
          <w:sz w:val="24"/>
          <w:szCs w:val="24"/>
        </w:rPr>
        <w:t xml:space="preserve"> and </w:t>
      </w:r>
      <w:r w:rsidR="00050DC6" w:rsidRPr="005C664A">
        <w:rPr>
          <w:rFonts w:cstheme="minorHAnsi"/>
          <w:bCs/>
          <w:sz w:val="24"/>
          <w:szCs w:val="24"/>
        </w:rPr>
        <w:t xml:space="preserve">Moorhouse School &amp; College. </w:t>
      </w:r>
    </w:p>
    <w:p w14:paraId="3A25536F" w14:textId="4703620B" w:rsidR="0049691B" w:rsidRPr="005C664A" w:rsidRDefault="0049691B" w:rsidP="0049691B">
      <w:pPr>
        <w:rPr>
          <w:rFonts w:cstheme="minorHAnsi"/>
          <w:bCs/>
          <w:sz w:val="24"/>
          <w:szCs w:val="24"/>
        </w:rPr>
      </w:pPr>
      <w:r w:rsidRPr="005C664A">
        <w:rPr>
          <w:rFonts w:cstheme="minorHAnsi"/>
          <w:bCs/>
          <w:sz w:val="24"/>
          <w:szCs w:val="24"/>
        </w:rPr>
        <w:t>In previous years pupils from St Katharine’s with SEND have transitioned to Knole Academy, The Trinity School, Bennett Memorial School Diocesan School, Hill View School for Girls, The Tydeman Centre at The Malling School, West Heath School, Browns School Bromley</w:t>
      </w:r>
      <w:r w:rsidR="00854B37" w:rsidRPr="005C664A">
        <w:rPr>
          <w:rFonts w:cstheme="minorHAnsi"/>
          <w:bCs/>
          <w:sz w:val="24"/>
          <w:szCs w:val="24"/>
        </w:rPr>
        <w:t>, Sackville School</w:t>
      </w:r>
      <w:r w:rsidR="00050DC6" w:rsidRPr="005C664A">
        <w:rPr>
          <w:rFonts w:cstheme="minorHAnsi"/>
          <w:bCs/>
          <w:sz w:val="24"/>
          <w:szCs w:val="24"/>
        </w:rPr>
        <w:t>, Tunbridge Wells Grammar School for Boys (Sevenoaks satellite school)</w:t>
      </w:r>
      <w:r w:rsidRPr="005C664A">
        <w:rPr>
          <w:rFonts w:cstheme="minorHAnsi"/>
          <w:bCs/>
          <w:sz w:val="24"/>
          <w:szCs w:val="24"/>
        </w:rPr>
        <w:t>.</w:t>
      </w:r>
    </w:p>
    <w:bookmarkEnd w:id="9"/>
    <w:p w14:paraId="5FAF6650" w14:textId="65979583" w:rsidR="00E30CE8" w:rsidRPr="006905D5" w:rsidRDefault="00E30CE8" w:rsidP="006905D5">
      <w:pPr>
        <w:rPr>
          <w:rFonts w:ascii="Arial" w:hAnsi="Arial" w:cs="Arial"/>
        </w:rPr>
      </w:pPr>
    </w:p>
    <w:sectPr w:rsidR="00E30CE8" w:rsidRPr="006905D5" w:rsidSect="00B347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etter-join Plus 8">
    <w:altName w:val="Calibri"/>
    <w:panose1 w:val="00000000000000000000"/>
    <w:charset w:val="00"/>
    <w:family w:val="modern"/>
    <w:notTrueType/>
    <w:pitch w:val="variable"/>
    <w:sig w:usb0="8000002F" w:usb1="1000000B"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C61A7"/>
    <w:multiLevelType w:val="hybridMultilevel"/>
    <w:tmpl w:val="13E82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631C1"/>
    <w:multiLevelType w:val="hybridMultilevel"/>
    <w:tmpl w:val="E00CC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166B5"/>
    <w:multiLevelType w:val="hybridMultilevel"/>
    <w:tmpl w:val="E286B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11AB6"/>
    <w:multiLevelType w:val="multilevel"/>
    <w:tmpl w:val="D05C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590ACE"/>
    <w:multiLevelType w:val="hybridMultilevel"/>
    <w:tmpl w:val="6D5CD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C3C8A"/>
    <w:multiLevelType w:val="multilevel"/>
    <w:tmpl w:val="52A6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BE19B7"/>
    <w:multiLevelType w:val="hybridMultilevel"/>
    <w:tmpl w:val="65644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4245B7"/>
    <w:multiLevelType w:val="hybridMultilevel"/>
    <w:tmpl w:val="6FFCB2A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213C3155"/>
    <w:multiLevelType w:val="hybridMultilevel"/>
    <w:tmpl w:val="A65ED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910F0E"/>
    <w:multiLevelType w:val="hybridMultilevel"/>
    <w:tmpl w:val="72F46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B76149"/>
    <w:multiLevelType w:val="multilevel"/>
    <w:tmpl w:val="0D4EB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F04BC9"/>
    <w:multiLevelType w:val="hybridMultilevel"/>
    <w:tmpl w:val="9C6C6896"/>
    <w:lvl w:ilvl="0" w:tplc="55B0A236">
      <w:start w:val="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1C7839"/>
    <w:multiLevelType w:val="hybridMultilevel"/>
    <w:tmpl w:val="FD961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211816"/>
    <w:multiLevelType w:val="hybridMultilevel"/>
    <w:tmpl w:val="1ABA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265034"/>
    <w:multiLevelType w:val="hybridMultilevel"/>
    <w:tmpl w:val="67A46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8A319C"/>
    <w:multiLevelType w:val="hybridMultilevel"/>
    <w:tmpl w:val="C05C3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010009"/>
    <w:multiLevelType w:val="hybridMultilevel"/>
    <w:tmpl w:val="AF643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9866A9"/>
    <w:multiLevelType w:val="hybridMultilevel"/>
    <w:tmpl w:val="0B7616D8"/>
    <w:lvl w:ilvl="0" w:tplc="ADF051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4A712C"/>
    <w:multiLevelType w:val="hybridMultilevel"/>
    <w:tmpl w:val="1402178C"/>
    <w:lvl w:ilvl="0" w:tplc="3CAE5ABA">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23713C"/>
    <w:multiLevelType w:val="hybridMultilevel"/>
    <w:tmpl w:val="92CE4B9C"/>
    <w:lvl w:ilvl="0" w:tplc="08090001">
      <w:start w:val="1"/>
      <w:numFmt w:val="bullet"/>
      <w:lvlText w:val=""/>
      <w:lvlJc w:val="left"/>
      <w:pPr>
        <w:ind w:left="405" w:hanging="360"/>
      </w:pPr>
      <w:rPr>
        <w:rFonts w:ascii="Symbol" w:hAnsi="Symbol" w:hint="default"/>
        <w:b w:val="0"/>
        <w:u w:val="none"/>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0" w15:restartNumberingAfterBreak="0">
    <w:nsid w:val="4E002419"/>
    <w:multiLevelType w:val="hybridMultilevel"/>
    <w:tmpl w:val="3C841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6A27B4"/>
    <w:multiLevelType w:val="hybridMultilevel"/>
    <w:tmpl w:val="A36C0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DE6819"/>
    <w:multiLevelType w:val="multilevel"/>
    <w:tmpl w:val="00423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ED3CD5"/>
    <w:multiLevelType w:val="hybridMultilevel"/>
    <w:tmpl w:val="069A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2F1E36"/>
    <w:multiLevelType w:val="hybridMultilevel"/>
    <w:tmpl w:val="71089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B25C29"/>
    <w:multiLevelType w:val="hybridMultilevel"/>
    <w:tmpl w:val="D8945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880BAF"/>
    <w:multiLevelType w:val="multilevel"/>
    <w:tmpl w:val="004236FC"/>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7" w15:restartNumberingAfterBreak="0">
    <w:nsid w:val="5CA01E78"/>
    <w:multiLevelType w:val="hybridMultilevel"/>
    <w:tmpl w:val="0E2AA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3E619B"/>
    <w:multiLevelType w:val="hybridMultilevel"/>
    <w:tmpl w:val="D3C602D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9" w15:restartNumberingAfterBreak="0">
    <w:nsid w:val="639D42B4"/>
    <w:multiLevelType w:val="hybridMultilevel"/>
    <w:tmpl w:val="8DD25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1B6484"/>
    <w:multiLevelType w:val="multilevel"/>
    <w:tmpl w:val="00423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7539EA"/>
    <w:multiLevelType w:val="hybridMultilevel"/>
    <w:tmpl w:val="2500C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1F00B5"/>
    <w:multiLevelType w:val="multilevel"/>
    <w:tmpl w:val="BC2A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049687D"/>
    <w:multiLevelType w:val="hybridMultilevel"/>
    <w:tmpl w:val="32204AC0"/>
    <w:lvl w:ilvl="0" w:tplc="232A5AD6">
      <w:start w:val="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F5247F"/>
    <w:multiLevelType w:val="hybridMultilevel"/>
    <w:tmpl w:val="ADBEE47C"/>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5" w15:restartNumberingAfterBreak="0">
    <w:nsid w:val="75854780"/>
    <w:multiLevelType w:val="hybridMultilevel"/>
    <w:tmpl w:val="42F2C034"/>
    <w:lvl w:ilvl="0" w:tplc="1B840FD8">
      <w:start w:val="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CE2048"/>
    <w:multiLevelType w:val="multilevel"/>
    <w:tmpl w:val="2E54C3FA"/>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BAA699C"/>
    <w:multiLevelType w:val="hybridMultilevel"/>
    <w:tmpl w:val="596A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E25550"/>
    <w:multiLevelType w:val="hybridMultilevel"/>
    <w:tmpl w:val="4F5A9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7755219">
    <w:abstractNumId w:val="13"/>
  </w:num>
  <w:num w:numId="2" w16cid:durableId="343630180">
    <w:abstractNumId w:val="8"/>
  </w:num>
  <w:num w:numId="3" w16cid:durableId="1606384696">
    <w:abstractNumId w:val="9"/>
  </w:num>
  <w:num w:numId="4" w16cid:durableId="1276595811">
    <w:abstractNumId w:val="31"/>
  </w:num>
  <w:num w:numId="5" w16cid:durableId="1843618091">
    <w:abstractNumId w:val="37"/>
  </w:num>
  <w:num w:numId="6" w16cid:durableId="1614089947">
    <w:abstractNumId w:val="15"/>
  </w:num>
  <w:num w:numId="7" w16cid:durableId="241375209">
    <w:abstractNumId w:val="3"/>
  </w:num>
  <w:num w:numId="8" w16cid:durableId="1705325596">
    <w:abstractNumId w:val="11"/>
  </w:num>
  <w:num w:numId="9" w16cid:durableId="119233034">
    <w:abstractNumId w:val="35"/>
  </w:num>
  <w:num w:numId="10" w16cid:durableId="2041852032">
    <w:abstractNumId w:val="33"/>
  </w:num>
  <w:num w:numId="11" w16cid:durableId="102311920">
    <w:abstractNumId w:val="30"/>
  </w:num>
  <w:num w:numId="12" w16cid:durableId="859776463">
    <w:abstractNumId w:val="22"/>
  </w:num>
  <w:num w:numId="13" w16cid:durableId="213542360">
    <w:abstractNumId w:val="26"/>
  </w:num>
  <w:num w:numId="14" w16cid:durableId="1798916776">
    <w:abstractNumId w:val="24"/>
  </w:num>
  <w:num w:numId="15" w16cid:durableId="1131627977">
    <w:abstractNumId w:val="29"/>
  </w:num>
  <w:num w:numId="16" w16cid:durableId="1879125682">
    <w:abstractNumId w:val="27"/>
  </w:num>
  <w:num w:numId="17" w16cid:durableId="507597246">
    <w:abstractNumId w:val="0"/>
  </w:num>
  <w:num w:numId="18" w16cid:durableId="2104259940">
    <w:abstractNumId w:val="2"/>
  </w:num>
  <w:num w:numId="19" w16cid:durableId="1534029422">
    <w:abstractNumId w:val="25"/>
  </w:num>
  <w:num w:numId="20" w16cid:durableId="2045977688">
    <w:abstractNumId w:val="12"/>
  </w:num>
  <w:num w:numId="21" w16cid:durableId="341706287">
    <w:abstractNumId w:val="28"/>
  </w:num>
  <w:num w:numId="22" w16cid:durableId="915162424">
    <w:abstractNumId w:val="16"/>
  </w:num>
  <w:num w:numId="23" w16cid:durableId="922493569">
    <w:abstractNumId w:val="17"/>
  </w:num>
  <w:num w:numId="24" w16cid:durableId="121929417">
    <w:abstractNumId w:val="1"/>
  </w:num>
  <w:num w:numId="25" w16cid:durableId="336538839">
    <w:abstractNumId w:val="21"/>
  </w:num>
  <w:num w:numId="26" w16cid:durableId="740448370">
    <w:abstractNumId w:val="14"/>
  </w:num>
  <w:num w:numId="27" w16cid:durableId="1854147999">
    <w:abstractNumId w:val="20"/>
  </w:num>
  <w:num w:numId="28" w16cid:durableId="966669283">
    <w:abstractNumId w:val="4"/>
  </w:num>
  <w:num w:numId="29" w16cid:durableId="35081351">
    <w:abstractNumId w:val="38"/>
  </w:num>
  <w:num w:numId="30" w16cid:durableId="1106971473">
    <w:abstractNumId w:val="7"/>
  </w:num>
  <w:num w:numId="31" w16cid:durableId="1703479358">
    <w:abstractNumId w:val="19"/>
  </w:num>
  <w:num w:numId="32" w16cid:durableId="1230069900">
    <w:abstractNumId w:val="32"/>
  </w:num>
  <w:num w:numId="33" w16cid:durableId="1636982289">
    <w:abstractNumId w:val="6"/>
  </w:num>
  <w:num w:numId="34" w16cid:durableId="143745287">
    <w:abstractNumId w:val="36"/>
  </w:num>
  <w:num w:numId="35" w16cid:durableId="745805739">
    <w:abstractNumId w:val="18"/>
  </w:num>
  <w:num w:numId="36" w16cid:durableId="1286355646">
    <w:abstractNumId w:val="23"/>
  </w:num>
  <w:num w:numId="37" w16cid:durableId="1318874300">
    <w:abstractNumId w:val="5"/>
  </w:num>
  <w:num w:numId="38" w16cid:durableId="1035157119">
    <w:abstractNumId w:val="10"/>
  </w:num>
  <w:num w:numId="39" w16cid:durableId="185868822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7E4"/>
    <w:rsid w:val="0000231F"/>
    <w:rsid w:val="00002594"/>
    <w:rsid w:val="00004028"/>
    <w:rsid w:val="000144B3"/>
    <w:rsid w:val="0001656B"/>
    <w:rsid w:val="00017DC9"/>
    <w:rsid w:val="000274E5"/>
    <w:rsid w:val="00027F78"/>
    <w:rsid w:val="00036C51"/>
    <w:rsid w:val="0003727C"/>
    <w:rsid w:val="00037ADF"/>
    <w:rsid w:val="000407CC"/>
    <w:rsid w:val="00041961"/>
    <w:rsid w:val="0004257C"/>
    <w:rsid w:val="00050DC6"/>
    <w:rsid w:val="0005187D"/>
    <w:rsid w:val="0005219D"/>
    <w:rsid w:val="0005606D"/>
    <w:rsid w:val="00056833"/>
    <w:rsid w:val="00060B9B"/>
    <w:rsid w:val="0006184D"/>
    <w:rsid w:val="00061C91"/>
    <w:rsid w:val="00065B19"/>
    <w:rsid w:val="0006607B"/>
    <w:rsid w:val="00066AD5"/>
    <w:rsid w:val="00067DE7"/>
    <w:rsid w:val="0007283A"/>
    <w:rsid w:val="00073F57"/>
    <w:rsid w:val="0007409F"/>
    <w:rsid w:val="00080CA0"/>
    <w:rsid w:val="00081E29"/>
    <w:rsid w:val="0008238E"/>
    <w:rsid w:val="00082700"/>
    <w:rsid w:val="00083A95"/>
    <w:rsid w:val="0008782B"/>
    <w:rsid w:val="000A14B2"/>
    <w:rsid w:val="000A6DB0"/>
    <w:rsid w:val="000A7594"/>
    <w:rsid w:val="000B1E84"/>
    <w:rsid w:val="000B5500"/>
    <w:rsid w:val="000B5F95"/>
    <w:rsid w:val="000B6E23"/>
    <w:rsid w:val="000C085E"/>
    <w:rsid w:val="000C0FDD"/>
    <w:rsid w:val="000C7C91"/>
    <w:rsid w:val="000D107F"/>
    <w:rsid w:val="000D518E"/>
    <w:rsid w:val="000E0260"/>
    <w:rsid w:val="000E0FE4"/>
    <w:rsid w:val="000E11BD"/>
    <w:rsid w:val="000E15C4"/>
    <w:rsid w:val="000E5C0F"/>
    <w:rsid w:val="000E64E3"/>
    <w:rsid w:val="000E69B5"/>
    <w:rsid w:val="000F214D"/>
    <w:rsid w:val="000F3C30"/>
    <w:rsid w:val="001104A6"/>
    <w:rsid w:val="00112506"/>
    <w:rsid w:val="00113EA6"/>
    <w:rsid w:val="00115D05"/>
    <w:rsid w:val="0012140F"/>
    <w:rsid w:val="00122A9B"/>
    <w:rsid w:val="00122B25"/>
    <w:rsid w:val="00123805"/>
    <w:rsid w:val="00123E42"/>
    <w:rsid w:val="00124450"/>
    <w:rsid w:val="0013074A"/>
    <w:rsid w:val="00131CE6"/>
    <w:rsid w:val="001373C1"/>
    <w:rsid w:val="0014015E"/>
    <w:rsid w:val="001418B0"/>
    <w:rsid w:val="00142E23"/>
    <w:rsid w:val="001444B3"/>
    <w:rsid w:val="001447BE"/>
    <w:rsid w:val="00145241"/>
    <w:rsid w:val="0014579A"/>
    <w:rsid w:val="00147249"/>
    <w:rsid w:val="00147C17"/>
    <w:rsid w:val="00151C3D"/>
    <w:rsid w:val="00154149"/>
    <w:rsid w:val="0016256E"/>
    <w:rsid w:val="00163BC4"/>
    <w:rsid w:val="00167012"/>
    <w:rsid w:val="00167887"/>
    <w:rsid w:val="001708F2"/>
    <w:rsid w:val="00170952"/>
    <w:rsid w:val="001709DE"/>
    <w:rsid w:val="0017328B"/>
    <w:rsid w:val="0017346A"/>
    <w:rsid w:val="00177FB2"/>
    <w:rsid w:val="00180516"/>
    <w:rsid w:val="00182EF4"/>
    <w:rsid w:val="00184F5A"/>
    <w:rsid w:val="00187873"/>
    <w:rsid w:val="00190C77"/>
    <w:rsid w:val="001929A2"/>
    <w:rsid w:val="0019300A"/>
    <w:rsid w:val="0019780B"/>
    <w:rsid w:val="001A01C2"/>
    <w:rsid w:val="001A2615"/>
    <w:rsid w:val="001A5AFF"/>
    <w:rsid w:val="001A6241"/>
    <w:rsid w:val="001A653F"/>
    <w:rsid w:val="001B76E5"/>
    <w:rsid w:val="001C06DF"/>
    <w:rsid w:val="001C772D"/>
    <w:rsid w:val="001D0B72"/>
    <w:rsid w:val="001D6C0C"/>
    <w:rsid w:val="001E0361"/>
    <w:rsid w:val="001E2FC3"/>
    <w:rsid w:val="001E4A9F"/>
    <w:rsid w:val="001F62D5"/>
    <w:rsid w:val="001F7036"/>
    <w:rsid w:val="001F7B9D"/>
    <w:rsid w:val="00202B33"/>
    <w:rsid w:val="00211A79"/>
    <w:rsid w:val="0021436F"/>
    <w:rsid w:val="00221C19"/>
    <w:rsid w:val="00230D87"/>
    <w:rsid w:val="00234C9C"/>
    <w:rsid w:val="002358B1"/>
    <w:rsid w:val="0024075D"/>
    <w:rsid w:val="00245ADE"/>
    <w:rsid w:val="0024607E"/>
    <w:rsid w:val="00246954"/>
    <w:rsid w:val="002473AE"/>
    <w:rsid w:val="002502DC"/>
    <w:rsid w:val="0025329C"/>
    <w:rsid w:val="002534C6"/>
    <w:rsid w:val="00264754"/>
    <w:rsid w:val="002659AC"/>
    <w:rsid w:val="00270163"/>
    <w:rsid w:val="00271665"/>
    <w:rsid w:val="00275946"/>
    <w:rsid w:val="00277362"/>
    <w:rsid w:val="002814B3"/>
    <w:rsid w:val="0028189F"/>
    <w:rsid w:val="00281BAC"/>
    <w:rsid w:val="0028517A"/>
    <w:rsid w:val="00285FBC"/>
    <w:rsid w:val="002926E9"/>
    <w:rsid w:val="00292D5B"/>
    <w:rsid w:val="00293781"/>
    <w:rsid w:val="002958CB"/>
    <w:rsid w:val="00297075"/>
    <w:rsid w:val="00297318"/>
    <w:rsid w:val="002A1FDC"/>
    <w:rsid w:val="002A2B2F"/>
    <w:rsid w:val="002A578E"/>
    <w:rsid w:val="002A6399"/>
    <w:rsid w:val="002A7029"/>
    <w:rsid w:val="002A79F2"/>
    <w:rsid w:val="002C0D14"/>
    <w:rsid w:val="002C4AEB"/>
    <w:rsid w:val="002C4C01"/>
    <w:rsid w:val="002C5C6C"/>
    <w:rsid w:val="002D00F7"/>
    <w:rsid w:val="002D101D"/>
    <w:rsid w:val="002D1430"/>
    <w:rsid w:val="002D52CD"/>
    <w:rsid w:val="002D5A2D"/>
    <w:rsid w:val="002D64BC"/>
    <w:rsid w:val="002D73EC"/>
    <w:rsid w:val="002D7CD5"/>
    <w:rsid w:val="002E4652"/>
    <w:rsid w:val="002F2405"/>
    <w:rsid w:val="002F30E1"/>
    <w:rsid w:val="002F3C5B"/>
    <w:rsid w:val="002F45DA"/>
    <w:rsid w:val="002F4B6A"/>
    <w:rsid w:val="002F5B41"/>
    <w:rsid w:val="002F66FE"/>
    <w:rsid w:val="002F78AC"/>
    <w:rsid w:val="002F7E31"/>
    <w:rsid w:val="00303518"/>
    <w:rsid w:val="0030363D"/>
    <w:rsid w:val="00306A2D"/>
    <w:rsid w:val="003075C0"/>
    <w:rsid w:val="003125BA"/>
    <w:rsid w:val="00312CD6"/>
    <w:rsid w:val="00314049"/>
    <w:rsid w:val="003155D8"/>
    <w:rsid w:val="00316A72"/>
    <w:rsid w:val="00317D7C"/>
    <w:rsid w:val="0032203B"/>
    <w:rsid w:val="00322DDC"/>
    <w:rsid w:val="00323AA1"/>
    <w:rsid w:val="00331D2C"/>
    <w:rsid w:val="003432C7"/>
    <w:rsid w:val="00347342"/>
    <w:rsid w:val="00347C49"/>
    <w:rsid w:val="00350556"/>
    <w:rsid w:val="00353155"/>
    <w:rsid w:val="00356210"/>
    <w:rsid w:val="003600EF"/>
    <w:rsid w:val="00361195"/>
    <w:rsid w:val="00362EA6"/>
    <w:rsid w:val="00363A1D"/>
    <w:rsid w:val="00365184"/>
    <w:rsid w:val="00370A98"/>
    <w:rsid w:val="00371B66"/>
    <w:rsid w:val="00373A14"/>
    <w:rsid w:val="0037455F"/>
    <w:rsid w:val="00376578"/>
    <w:rsid w:val="00376617"/>
    <w:rsid w:val="00376C40"/>
    <w:rsid w:val="00377193"/>
    <w:rsid w:val="00381FD5"/>
    <w:rsid w:val="00383404"/>
    <w:rsid w:val="00383C54"/>
    <w:rsid w:val="00384227"/>
    <w:rsid w:val="003868D0"/>
    <w:rsid w:val="00391846"/>
    <w:rsid w:val="00392CFC"/>
    <w:rsid w:val="003944C0"/>
    <w:rsid w:val="00394D65"/>
    <w:rsid w:val="00396008"/>
    <w:rsid w:val="00397FA6"/>
    <w:rsid w:val="003A0057"/>
    <w:rsid w:val="003A10DD"/>
    <w:rsid w:val="003A1271"/>
    <w:rsid w:val="003A1DA1"/>
    <w:rsid w:val="003A2F4E"/>
    <w:rsid w:val="003A4EEC"/>
    <w:rsid w:val="003B72DB"/>
    <w:rsid w:val="003B7693"/>
    <w:rsid w:val="003C18AC"/>
    <w:rsid w:val="003C3CF5"/>
    <w:rsid w:val="003C3EB2"/>
    <w:rsid w:val="003C657B"/>
    <w:rsid w:val="003D3D7B"/>
    <w:rsid w:val="003D425D"/>
    <w:rsid w:val="003D61A9"/>
    <w:rsid w:val="003E0D3A"/>
    <w:rsid w:val="003E124F"/>
    <w:rsid w:val="003E4D86"/>
    <w:rsid w:val="003E7AC7"/>
    <w:rsid w:val="003E7D05"/>
    <w:rsid w:val="003F3356"/>
    <w:rsid w:val="003F53DB"/>
    <w:rsid w:val="004020BE"/>
    <w:rsid w:val="00402355"/>
    <w:rsid w:val="0040458F"/>
    <w:rsid w:val="00404E76"/>
    <w:rsid w:val="00407106"/>
    <w:rsid w:val="00407C53"/>
    <w:rsid w:val="00411D47"/>
    <w:rsid w:val="00412860"/>
    <w:rsid w:val="00413156"/>
    <w:rsid w:val="00415AA6"/>
    <w:rsid w:val="00425258"/>
    <w:rsid w:val="004316C3"/>
    <w:rsid w:val="004317D2"/>
    <w:rsid w:val="004323A6"/>
    <w:rsid w:val="00432C9D"/>
    <w:rsid w:val="00443FCE"/>
    <w:rsid w:val="00444FC4"/>
    <w:rsid w:val="00446B5E"/>
    <w:rsid w:val="00450DA6"/>
    <w:rsid w:val="00452D46"/>
    <w:rsid w:val="00452E7A"/>
    <w:rsid w:val="00453464"/>
    <w:rsid w:val="00454524"/>
    <w:rsid w:val="00460D8D"/>
    <w:rsid w:val="004617F8"/>
    <w:rsid w:val="00462AF4"/>
    <w:rsid w:val="004652B7"/>
    <w:rsid w:val="0046562A"/>
    <w:rsid w:val="00475127"/>
    <w:rsid w:val="00475E41"/>
    <w:rsid w:val="00480E43"/>
    <w:rsid w:val="00483ACE"/>
    <w:rsid w:val="00485F7C"/>
    <w:rsid w:val="00486552"/>
    <w:rsid w:val="00490A8E"/>
    <w:rsid w:val="00491473"/>
    <w:rsid w:val="0049286B"/>
    <w:rsid w:val="004937F5"/>
    <w:rsid w:val="0049573C"/>
    <w:rsid w:val="0049595D"/>
    <w:rsid w:val="0049691B"/>
    <w:rsid w:val="00497198"/>
    <w:rsid w:val="004A40CE"/>
    <w:rsid w:val="004A727C"/>
    <w:rsid w:val="004B010D"/>
    <w:rsid w:val="004B6074"/>
    <w:rsid w:val="004C3688"/>
    <w:rsid w:val="004C4194"/>
    <w:rsid w:val="004C5FFB"/>
    <w:rsid w:val="004D0E97"/>
    <w:rsid w:val="004D20FE"/>
    <w:rsid w:val="004D56DD"/>
    <w:rsid w:val="004E6958"/>
    <w:rsid w:val="004E6A27"/>
    <w:rsid w:val="004E6D2D"/>
    <w:rsid w:val="004E7047"/>
    <w:rsid w:val="004E71A7"/>
    <w:rsid w:val="004F08BD"/>
    <w:rsid w:val="004F258A"/>
    <w:rsid w:val="004F3D78"/>
    <w:rsid w:val="00502B1C"/>
    <w:rsid w:val="00504C26"/>
    <w:rsid w:val="00507484"/>
    <w:rsid w:val="0050784F"/>
    <w:rsid w:val="00511980"/>
    <w:rsid w:val="00524541"/>
    <w:rsid w:val="00524636"/>
    <w:rsid w:val="00524932"/>
    <w:rsid w:val="00524CB7"/>
    <w:rsid w:val="005271D1"/>
    <w:rsid w:val="00527563"/>
    <w:rsid w:val="0052778C"/>
    <w:rsid w:val="0053183A"/>
    <w:rsid w:val="00531857"/>
    <w:rsid w:val="00532EA9"/>
    <w:rsid w:val="00535508"/>
    <w:rsid w:val="0054394D"/>
    <w:rsid w:val="00546799"/>
    <w:rsid w:val="00546E68"/>
    <w:rsid w:val="0055582B"/>
    <w:rsid w:val="005611ED"/>
    <w:rsid w:val="00563B45"/>
    <w:rsid w:val="00563EF0"/>
    <w:rsid w:val="00573E5D"/>
    <w:rsid w:val="00581AB4"/>
    <w:rsid w:val="00582A55"/>
    <w:rsid w:val="00582C06"/>
    <w:rsid w:val="005902EE"/>
    <w:rsid w:val="005922D7"/>
    <w:rsid w:val="00592999"/>
    <w:rsid w:val="00595243"/>
    <w:rsid w:val="005953C6"/>
    <w:rsid w:val="00596A8D"/>
    <w:rsid w:val="00596DB7"/>
    <w:rsid w:val="00596FEE"/>
    <w:rsid w:val="005A2FC3"/>
    <w:rsid w:val="005A549C"/>
    <w:rsid w:val="005B2D7E"/>
    <w:rsid w:val="005B375C"/>
    <w:rsid w:val="005B4220"/>
    <w:rsid w:val="005C0083"/>
    <w:rsid w:val="005C2446"/>
    <w:rsid w:val="005C29D5"/>
    <w:rsid w:val="005C664A"/>
    <w:rsid w:val="005C7A91"/>
    <w:rsid w:val="005D3C0A"/>
    <w:rsid w:val="005D43BB"/>
    <w:rsid w:val="005D4D41"/>
    <w:rsid w:val="005D6484"/>
    <w:rsid w:val="005E1168"/>
    <w:rsid w:val="005E5751"/>
    <w:rsid w:val="005E5BC3"/>
    <w:rsid w:val="005E6257"/>
    <w:rsid w:val="005F064A"/>
    <w:rsid w:val="005F24F2"/>
    <w:rsid w:val="005F41B7"/>
    <w:rsid w:val="005F41B8"/>
    <w:rsid w:val="005F50C7"/>
    <w:rsid w:val="005F5B03"/>
    <w:rsid w:val="00602405"/>
    <w:rsid w:val="00604C94"/>
    <w:rsid w:val="00604D53"/>
    <w:rsid w:val="0061475C"/>
    <w:rsid w:val="00620101"/>
    <w:rsid w:val="00620D90"/>
    <w:rsid w:val="006230F0"/>
    <w:rsid w:val="006242E7"/>
    <w:rsid w:val="006256EB"/>
    <w:rsid w:val="00632B90"/>
    <w:rsid w:val="00633102"/>
    <w:rsid w:val="00633F1F"/>
    <w:rsid w:val="00643B30"/>
    <w:rsid w:val="0064585F"/>
    <w:rsid w:val="006470A9"/>
    <w:rsid w:val="00647FB0"/>
    <w:rsid w:val="00651084"/>
    <w:rsid w:val="006516FE"/>
    <w:rsid w:val="006519CE"/>
    <w:rsid w:val="006530C8"/>
    <w:rsid w:val="0065536D"/>
    <w:rsid w:val="00662922"/>
    <w:rsid w:val="00663A61"/>
    <w:rsid w:val="0066446B"/>
    <w:rsid w:val="006646DB"/>
    <w:rsid w:val="00664E57"/>
    <w:rsid w:val="00665D40"/>
    <w:rsid w:val="00666FBF"/>
    <w:rsid w:val="006676D0"/>
    <w:rsid w:val="00670866"/>
    <w:rsid w:val="00671092"/>
    <w:rsid w:val="00673238"/>
    <w:rsid w:val="00673754"/>
    <w:rsid w:val="00676B8D"/>
    <w:rsid w:val="006779D8"/>
    <w:rsid w:val="0068088A"/>
    <w:rsid w:val="00685131"/>
    <w:rsid w:val="006905D5"/>
    <w:rsid w:val="00691A9F"/>
    <w:rsid w:val="0069291A"/>
    <w:rsid w:val="006A0AD5"/>
    <w:rsid w:val="006A35D8"/>
    <w:rsid w:val="006A4B4E"/>
    <w:rsid w:val="006A4E1C"/>
    <w:rsid w:val="006A5D48"/>
    <w:rsid w:val="006A6021"/>
    <w:rsid w:val="006B002C"/>
    <w:rsid w:val="006B15B9"/>
    <w:rsid w:val="006B1944"/>
    <w:rsid w:val="006B7011"/>
    <w:rsid w:val="006B7F45"/>
    <w:rsid w:val="006C25AD"/>
    <w:rsid w:val="006C2853"/>
    <w:rsid w:val="006C5B86"/>
    <w:rsid w:val="006D0C89"/>
    <w:rsid w:val="006D2786"/>
    <w:rsid w:val="006D2D7D"/>
    <w:rsid w:val="006D5AAE"/>
    <w:rsid w:val="006E3503"/>
    <w:rsid w:val="006E3E56"/>
    <w:rsid w:val="006E567B"/>
    <w:rsid w:val="006E5791"/>
    <w:rsid w:val="006E604F"/>
    <w:rsid w:val="006F0CD9"/>
    <w:rsid w:val="006F1C02"/>
    <w:rsid w:val="006F5AF3"/>
    <w:rsid w:val="006F6234"/>
    <w:rsid w:val="006F74F6"/>
    <w:rsid w:val="007005CF"/>
    <w:rsid w:val="00700BBC"/>
    <w:rsid w:val="00700D76"/>
    <w:rsid w:val="0070725D"/>
    <w:rsid w:val="0070795D"/>
    <w:rsid w:val="00712D7A"/>
    <w:rsid w:val="00715E05"/>
    <w:rsid w:val="00724F84"/>
    <w:rsid w:val="00727BDA"/>
    <w:rsid w:val="00730991"/>
    <w:rsid w:val="0073228E"/>
    <w:rsid w:val="00733B98"/>
    <w:rsid w:val="0073523A"/>
    <w:rsid w:val="00737A8B"/>
    <w:rsid w:val="0074018B"/>
    <w:rsid w:val="00744EE7"/>
    <w:rsid w:val="00745A18"/>
    <w:rsid w:val="0074603E"/>
    <w:rsid w:val="007506BE"/>
    <w:rsid w:val="00754401"/>
    <w:rsid w:val="00762C10"/>
    <w:rsid w:val="00767CF4"/>
    <w:rsid w:val="00775458"/>
    <w:rsid w:val="00783FA4"/>
    <w:rsid w:val="007844D7"/>
    <w:rsid w:val="00786833"/>
    <w:rsid w:val="007907AA"/>
    <w:rsid w:val="007911EE"/>
    <w:rsid w:val="007912B4"/>
    <w:rsid w:val="0079416B"/>
    <w:rsid w:val="007947DE"/>
    <w:rsid w:val="00796431"/>
    <w:rsid w:val="007A095C"/>
    <w:rsid w:val="007A5AE7"/>
    <w:rsid w:val="007A7232"/>
    <w:rsid w:val="007B0E09"/>
    <w:rsid w:val="007B15E1"/>
    <w:rsid w:val="007B427B"/>
    <w:rsid w:val="007B4649"/>
    <w:rsid w:val="007B5A86"/>
    <w:rsid w:val="007B63C4"/>
    <w:rsid w:val="007B6680"/>
    <w:rsid w:val="007C2EFF"/>
    <w:rsid w:val="007C4511"/>
    <w:rsid w:val="007C4A6D"/>
    <w:rsid w:val="007C6F5A"/>
    <w:rsid w:val="007D268C"/>
    <w:rsid w:val="007D63E3"/>
    <w:rsid w:val="007D7B16"/>
    <w:rsid w:val="007D7EA9"/>
    <w:rsid w:val="007E0A94"/>
    <w:rsid w:val="007E564E"/>
    <w:rsid w:val="007E7FAB"/>
    <w:rsid w:val="007F3819"/>
    <w:rsid w:val="007F4DAF"/>
    <w:rsid w:val="007F6AA6"/>
    <w:rsid w:val="007F792A"/>
    <w:rsid w:val="0080545B"/>
    <w:rsid w:val="008106E1"/>
    <w:rsid w:val="00811371"/>
    <w:rsid w:val="008144FC"/>
    <w:rsid w:val="008237C7"/>
    <w:rsid w:val="0082643D"/>
    <w:rsid w:val="00830468"/>
    <w:rsid w:val="00831529"/>
    <w:rsid w:val="0083402F"/>
    <w:rsid w:val="00836CB5"/>
    <w:rsid w:val="0084055A"/>
    <w:rsid w:val="00841544"/>
    <w:rsid w:val="008418AF"/>
    <w:rsid w:val="00841BF3"/>
    <w:rsid w:val="008426A9"/>
    <w:rsid w:val="00843031"/>
    <w:rsid w:val="0084312E"/>
    <w:rsid w:val="0084596D"/>
    <w:rsid w:val="008477D1"/>
    <w:rsid w:val="008500F1"/>
    <w:rsid w:val="00850195"/>
    <w:rsid w:val="008501B9"/>
    <w:rsid w:val="008534BD"/>
    <w:rsid w:val="00854B37"/>
    <w:rsid w:val="0086364E"/>
    <w:rsid w:val="00864274"/>
    <w:rsid w:val="00864540"/>
    <w:rsid w:val="00865D4A"/>
    <w:rsid w:val="008714C2"/>
    <w:rsid w:val="00871991"/>
    <w:rsid w:val="0087423C"/>
    <w:rsid w:val="008743AB"/>
    <w:rsid w:val="0088238C"/>
    <w:rsid w:val="0088484B"/>
    <w:rsid w:val="00885013"/>
    <w:rsid w:val="00894A2C"/>
    <w:rsid w:val="0089774B"/>
    <w:rsid w:val="008A0C53"/>
    <w:rsid w:val="008A1851"/>
    <w:rsid w:val="008A1D2C"/>
    <w:rsid w:val="008A2C87"/>
    <w:rsid w:val="008A51CB"/>
    <w:rsid w:val="008A58E3"/>
    <w:rsid w:val="008A5C11"/>
    <w:rsid w:val="008B0177"/>
    <w:rsid w:val="008B23DF"/>
    <w:rsid w:val="008B5550"/>
    <w:rsid w:val="008C00E8"/>
    <w:rsid w:val="008C0DDA"/>
    <w:rsid w:val="008C4B0F"/>
    <w:rsid w:val="008C4F19"/>
    <w:rsid w:val="008C4FB5"/>
    <w:rsid w:val="008C793A"/>
    <w:rsid w:val="008D0205"/>
    <w:rsid w:val="008D0BE4"/>
    <w:rsid w:val="008D0C58"/>
    <w:rsid w:val="008D3ABE"/>
    <w:rsid w:val="008D4FAA"/>
    <w:rsid w:val="008D573E"/>
    <w:rsid w:val="008E19BD"/>
    <w:rsid w:val="008E5BD8"/>
    <w:rsid w:val="008E700B"/>
    <w:rsid w:val="008E76BA"/>
    <w:rsid w:val="008F03A3"/>
    <w:rsid w:val="008F26F5"/>
    <w:rsid w:val="009024B2"/>
    <w:rsid w:val="00911FE5"/>
    <w:rsid w:val="00914190"/>
    <w:rsid w:val="00916347"/>
    <w:rsid w:val="009171EA"/>
    <w:rsid w:val="00917D39"/>
    <w:rsid w:val="009211B4"/>
    <w:rsid w:val="00922807"/>
    <w:rsid w:val="009231D6"/>
    <w:rsid w:val="00923550"/>
    <w:rsid w:val="00927758"/>
    <w:rsid w:val="00931BB6"/>
    <w:rsid w:val="00940138"/>
    <w:rsid w:val="00943CB5"/>
    <w:rsid w:val="0094782D"/>
    <w:rsid w:val="009478D5"/>
    <w:rsid w:val="009529D4"/>
    <w:rsid w:val="00952EC7"/>
    <w:rsid w:val="0095316C"/>
    <w:rsid w:val="00955606"/>
    <w:rsid w:val="00957273"/>
    <w:rsid w:val="00961A59"/>
    <w:rsid w:val="00966771"/>
    <w:rsid w:val="0097587E"/>
    <w:rsid w:val="009844FA"/>
    <w:rsid w:val="0098465F"/>
    <w:rsid w:val="00985164"/>
    <w:rsid w:val="0098738D"/>
    <w:rsid w:val="00991DA0"/>
    <w:rsid w:val="009921F6"/>
    <w:rsid w:val="00993B17"/>
    <w:rsid w:val="0099738A"/>
    <w:rsid w:val="009A06DB"/>
    <w:rsid w:val="009A23D4"/>
    <w:rsid w:val="009A4783"/>
    <w:rsid w:val="009A4B7B"/>
    <w:rsid w:val="009A5183"/>
    <w:rsid w:val="009B6FC8"/>
    <w:rsid w:val="009B70D1"/>
    <w:rsid w:val="009C449C"/>
    <w:rsid w:val="009C45A5"/>
    <w:rsid w:val="009C51B7"/>
    <w:rsid w:val="009D0FE4"/>
    <w:rsid w:val="009D60D4"/>
    <w:rsid w:val="009D6BD3"/>
    <w:rsid w:val="009E1E9A"/>
    <w:rsid w:val="009E30F5"/>
    <w:rsid w:val="009E3C14"/>
    <w:rsid w:val="009E44FA"/>
    <w:rsid w:val="009F396A"/>
    <w:rsid w:val="009F7935"/>
    <w:rsid w:val="00A052C2"/>
    <w:rsid w:val="00A07F67"/>
    <w:rsid w:val="00A14984"/>
    <w:rsid w:val="00A21B6A"/>
    <w:rsid w:val="00A229FA"/>
    <w:rsid w:val="00A22D01"/>
    <w:rsid w:val="00A2336B"/>
    <w:rsid w:val="00A244E9"/>
    <w:rsid w:val="00A258EB"/>
    <w:rsid w:val="00A25F30"/>
    <w:rsid w:val="00A30EE4"/>
    <w:rsid w:val="00A32026"/>
    <w:rsid w:val="00A32A49"/>
    <w:rsid w:val="00A33239"/>
    <w:rsid w:val="00A344BB"/>
    <w:rsid w:val="00A353FB"/>
    <w:rsid w:val="00A358C7"/>
    <w:rsid w:val="00A36EDD"/>
    <w:rsid w:val="00A40C12"/>
    <w:rsid w:val="00A43CB3"/>
    <w:rsid w:val="00A533BA"/>
    <w:rsid w:val="00A54460"/>
    <w:rsid w:val="00A54DB5"/>
    <w:rsid w:val="00A60033"/>
    <w:rsid w:val="00A6046E"/>
    <w:rsid w:val="00A6578D"/>
    <w:rsid w:val="00A65E26"/>
    <w:rsid w:val="00A66B95"/>
    <w:rsid w:val="00A67A49"/>
    <w:rsid w:val="00A72003"/>
    <w:rsid w:val="00A740FF"/>
    <w:rsid w:val="00A7720F"/>
    <w:rsid w:val="00A779E8"/>
    <w:rsid w:val="00A81267"/>
    <w:rsid w:val="00A8160D"/>
    <w:rsid w:val="00A81ECC"/>
    <w:rsid w:val="00A82911"/>
    <w:rsid w:val="00A82F01"/>
    <w:rsid w:val="00A84085"/>
    <w:rsid w:val="00A86A32"/>
    <w:rsid w:val="00A91544"/>
    <w:rsid w:val="00A92005"/>
    <w:rsid w:val="00A94760"/>
    <w:rsid w:val="00AA17C6"/>
    <w:rsid w:val="00AA7F5B"/>
    <w:rsid w:val="00AB0A4B"/>
    <w:rsid w:val="00AB0DE2"/>
    <w:rsid w:val="00AB20FF"/>
    <w:rsid w:val="00AB28F6"/>
    <w:rsid w:val="00AB6D0E"/>
    <w:rsid w:val="00AC026E"/>
    <w:rsid w:val="00AC05A1"/>
    <w:rsid w:val="00AC42E6"/>
    <w:rsid w:val="00AC43D6"/>
    <w:rsid w:val="00AC6102"/>
    <w:rsid w:val="00AC695C"/>
    <w:rsid w:val="00AD27AC"/>
    <w:rsid w:val="00AD47A6"/>
    <w:rsid w:val="00AD4B57"/>
    <w:rsid w:val="00AE11F7"/>
    <w:rsid w:val="00AE27F2"/>
    <w:rsid w:val="00AE3486"/>
    <w:rsid w:val="00AE70F6"/>
    <w:rsid w:val="00AF04CB"/>
    <w:rsid w:val="00AF1CAD"/>
    <w:rsid w:val="00AF3F02"/>
    <w:rsid w:val="00AF71B3"/>
    <w:rsid w:val="00B001BB"/>
    <w:rsid w:val="00B002F4"/>
    <w:rsid w:val="00B004EF"/>
    <w:rsid w:val="00B01509"/>
    <w:rsid w:val="00B03B62"/>
    <w:rsid w:val="00B070DF"/>
    <w:rsid w:val="00B07705"/>
    <w:rsid w:val="00B11E02"/>
    <w:rsid w:val="00B13B16"/>
    <w:rsid w:val="00B14811"/>
    <w:rsid w:val="00B15680"/>
    <w:rsid w:val="00B15DFF"/>
    <w:rsid w:val="00B16EA0"/>
    <w:rsid w:val="00B175BD"/>
    <w:rsid w:val="00B20667"/>
    <w:rsid w:val="00B219D7"/>
    <w:rsid w:val="00B23726"/>
    <w:rsid w:val="00B33665"/>
    <w:rsid w:val="00B347E4"/>
    <w:rsid w:val="00B3577B"/>
    <w:rsid w:val="00B37A16"/>
    <w:rsid w:val="00B42E0B"/>
    <w:rsid w:val="00B42E15"/>
    <w:rsid w:val="00B460BD"/>
    <w:rsid w:val="00B52A72"/>
    <w:rsid w:val="00B54C53"/>
    <w:rsid w:val="00B55CC2"/>
    <w:rsid w:val="00B7451E"/>
    <w:rsid w:val="00B76CDA"/>
    <w:rsid w:val="00B773D3"/>
    <w:rsid w:val="00B775C2"/>
    <w:rsid w:val="00B812C2"/>
    <w:rsid w:val="00B84821"/>
    <w:rsid w:val="00B9285E"/>
    <w:rsid w:val="00B94941"/>
    <w:rsid w:val="00BA26C3"/>
    <w:rsid w:val="00BA53E8"/>
    <w:rsid w:val="00BA6C57"/>
    <w:rsid w:val="00BB11CB"/>
    <w:rsid w:val="00BB3BBB"/>
    <w:rsid w:val="00BB693A"/>
    <w:rsid w:val="00BC1919"/>
    <w:rsid w:val="00BC5950"/>
    <w:rsid w:val="00BD0726"/>
    <w:rsid w:val="00BD0745"/>
    <w:rsid w:val="00BE3BD4"/>
    <w:rsid w:val="00BE6771"/>
    <w:rsid w:val="00BF005C"/>
    <w:rsid w:val="00BF098A"/>
    <w:rsid w:val="00BF62C4"/>
    <w:rsid w:val="00BF7FEA"/>
    <w:rsid w:val="00C0058E"/>
    <w:rsid w:val="00C00D5F"/>
    <w:rsid w:val="00C01C60"/>
    <w:rsid w:val="00C0314B"/>
    <w:rsid w:val="00C049E9"/>
    <w:rsid w:val="00C05382"/>
    <w:rsid w:val="00C16783"/>
    <w:rsid w:val="00C170F8"/>
    <w:rsid w:val="00C223A8"/>
    <w:rsid w:val="00C22761"/>
    <w:rsid w:val="00C22AB3"/>
    <w:rsid w:val="00C23DE3"/>
    <w:rsid w:val="00C24D73"/>
    <w:rsid w:val="00C312A8"/>
    <w:rsid w:val="00C35916"/>
    <w:rsid w:val="00C37EB1"/>
    <w:rsid w:val="00C42373"/>
    <w:rsid w:val="00C441C4"/>
    <w:rsid w:val="00C462A7"/>
    <w:rsid w:val="00C46E18"/>
    <w:rsid w:val="00C47DFC"/>
    <w:rsid w:val="00C50B75"/>
    <w:rsid w:val="00C52D5A"/>
    <w:rsid w:val="00C57D6E"/>
    <w:rsid w:val="00C61F90"/>
    <w:rsid w:val="00C620AB"/>
    <w:rsid w:val="00C62C04"/>
    <w:rsid w:val="00C633AE"/>
    <w:rsid w:val="00C64B19"/>
    <w:rsid w:val="00C6593B"/>
    <w:rsid w:val="00C76F48"/>
    <w:rsid w:val="00C861AE"/>
    <w:rsid w:val="00C87864"/>
    <w:rsid w:val="00C87FBE"/>
    <w:rsid w:val="00C94485"/>
    <w:rsid w:val="00C9686E"/>
    <w:rsid w:val="00CA39BA"/>
    <w:rsid w:val="00CA471C"/>
    <w:rsid w:val="00CA5087"/>
    <w:rsid w:val="00CA58C4"/>
    <w:rsid w:val="00CB0550"/>
    <w:rsid w:val="00CB1572"/>
    <w:rsid w:val="00CB1B3D"/>
    <w:rsid w:val="00CB2DD0"/>
    <w:rsid w:val="00CB4B16"/>
    <w:rsid w:val="00CC1AAB"/>
    <w:rsid w:val="00CC2E21"/>
    <w:rsid w:val="00CC42C9"/>
    <w:rsid w:val="00CC45E9"/>
    <w:rsid w:val="00CD305B"/>
    <w:rsid w:val="00CD339D"/>
    <w:rsid w:val="00CD626B"/>
    <w:rsid w:val="00CD67BE"/>
    <w:rsid w:val="00CD77BF"/>
    <w:rsid w:val="00CE5D79"/>
    <w:rsid w:val="00CE647F"/>
    <w:rsid w:val="00CF551B"/>
    <w:rsid w:val="00CF6865"/>
    <w:rsid w:val="00D00407"/>
    <w:rsid w:val="00D00571"/>
    <w:rsid w:val="00D01D65"/>
    <w:rsid w:val="00D02291"/>
    <w:rsid w:val="00D03968"/>
    <w:rsid w:val="00D04615"/>
    <w:rsid w:val="00D0560A"/>
    <w:rsid w:val="00D06F01"/>
    <w:rsid w:val="00D14A5C"/>
    <w:rsid w:val="00D15221"/>
    <w:rsid w:val="00D207B5"/>
    <w:rsid w:val="00D218F8"/>
    <w:rsid w:val="00D21B36"/>
    <w:rsid w:val="00D24ABF"/>
    <w:rsid w:val="00D27E99"/>
    <w:rsid w:val="00D27F93"/>
    <w:rsid w:val="00D309A5"/>
    <w:rsid w:val="00D31696"/>
    <w:rsid w:val="00D31C2D"/>
    <w:rsid w:val="00D33F50"/>
    <w:rsid w:val="00D344CC"/>
    <w:rsid w:val="00D36D84"/>
    <w:rsid w:val="00D421B6"/>
    <w:rsid w:val="00D44F60"/>
    <w:rsid w:val="00D47031"/>
    <w:rsid w:val="00D5223E"/>
    <w:rsid w:val="00D55C9C"/>
    <w:rsid w:val="00D56235"/>
    <w:rsid w:val="00D64EFA"/>
    <w:rsid w:val="00D6537B"/>
    <w:rsid w:val="00D662EF"/>
    <w:rsid w:val="00D66998"/>
    <w:rsid w:val="00D67FD5"/>
    <w:rsid w:val="00D70200"/>
    <w:rsid w:val="00D73D58"/>
    <w:rsid w:val="00D7690D"/>
    <w:rsid w:val="00D823CC"/>
    <w:rsid w:val="00D84C0F"/>
    <w:rsid w:val="00D84F6D"/>
    <w:rsid w:val="00D852C2"/>
    <w:rsid w:val="00D937AB"/>
    <w:rsid w:val="00D976D8"/>
    <w:rsid w:val="00DA4A57"/>
    <w:rsid w:val="00DB012B"/>
    <w:rsid w:val="00DB0BBA"/>
    <w:rsid w:val="00DB4F49"/>
    <w:rsid w:val="00DB6DD3"/>
    <w:rsid w:val="00DC0A03"/>
    <w:rsid w:val="00DC22DD"/>
    <w:rsid w:val="00DC3844"/>
    <w:rsid w:val="00DC4D5B"/>
    <w:rsid w:val="00DC673E"/>
    <w:rsid w:val="00DD4112"/>
    <w:rsid w:val="00DD7D2E"/>
    <w:rsid w:val="00DE10BF"/>
    <w:rsid w:val="00DE609A"/>
    <w:rsid w:val="00DF0251"/>
    <w:rsid w:val="00DF6DE4"/>
    <w:rsid w:val="00E02D9F"/>
    <w:rsid w:val="00E0489F"/>
    <w:rsid w:val="00E056E5"/>
    <w:rsid w:val="00E1153E"/>
    <w:rsid w:val="00E15A37"/>
    <w:rsid w:val="00E15F0A"/>
    <w:rsid w:val="00E167E8"/>
    <w:rsid w:val="00E17184"/>
    <w:rsid w:val="00E24DDF"/>
    <w:rsid w:val="00E25DAB"/>
    <w:rsid w:val="00E26178"/>
    <w:rsid w:val="00E26CCA"/>
    <w:rsid w:val="00E30CE8"/>
    <w:rsid w:val="00E32B1D"/>
    <w:rsid w:val="00E334B6"/>
    <w:rsid w:val="00E34DB4"/>
    <w:rsid w:val="00E357F9"/>
    <w:rsid w:val="00E3642E"/>
    <w:rsid w:val="00E431AE"/>
    <w:rsid w:val="00E46CDB"/>
    <w:rsid w:val="00E47B93"/>
    <w:rsid w:val="00E521C7"/>
    <w:rsid w:val="00E56526"/>
    <w:rsid w:val="00E5664A"/>
    <w:rsid w:val="00E56F15"/>
    <w:rsid w:val="00E6184E"/>
    <w:rsid w:val="00E715C8"/>
    <w:rsid w:val="00E73486"/>
    <w:rsid w:val="00E73F78"/>
    <w:rsid w:val="00E75D42"/>
    <w:rsid w:val="00E762E0"/>
    <w:rsid w:val="00E76993"/>
    <w:rsid w:val="00E80FBD"/>
    <w:rsid w:val="00E8176D"/>
    <w:rsid w:val="00E81958"/>
    <w:rsid w:val="00E84FF2"/>
    <w:rsid w:val="00E860D3"/>
    <w:rsid w:val="00EA4338"/>
    <w:rsid w:val="00EA5BDF"/>
    <w:rsid w:val="00EA6281"/>
    <w:rsid w:val="00EB038C"/>
    <w:rsid w:val="00EB28CA"/>
    <w:rsid w:val="00EB37C4"/>
    <w:rsid w:val="00EB504E"/>
    <w:rsid w:val="00EB5FCE"/>
    <w:rsid w:val="00EC66C3"/>
    <w:rsid w:val="00EC722B"/>
    <w:rsid w:val="00ED6B2C"/>
    <w:rsid w:val="00EE0D0F"/>
    <w:rsid w:val="00EE4A2A"/>
    <w:rsid w:val="00EE5561"/>
    <w:rsid w:val="00EE6719"/>
    <w:rsid w:val="00EF753F"/>
    <w:rsid w:val="00F018A6"/>
    <w:rsid w:val="00F06A3A"/>
    <w:rsid w:val="00F06B49"/>
    <w:rsid w:val="00F1073C"/>
    <w:rsid w:val="00F13F10"/>
    <w:rsid w:val="00F16221"/>
    <w:rsid w:val="00F21821"/>
    <w:rsid w:val="00F21E0F"/>
    <w:rsid w:val="00F22E97"/>
    <w:rsid w:val="00F23BF6"/>
    <w:rsid w:val="00F249AD"/>
    <w:rsid w:val="00F26E21"/>
    <w:rsid w:val="00F26EC3"/>
    <w:rsid w:val="00F30E5B"/>
    <w:rsid w:val="00F311E8"/>
    <w:rsid w:val="00F3499F"/>
    <w:rsid w:val="00F352D7"/>
    <w:rsid w:val="00F36D60"/>
    <w:rsid w:val="00F36E8C"/>
    <w:rsid w:val="00F37576"/>
    <w:rsid w:val="00F40C13"/>
    <w:rsid w:val="00F41BFA"/>
    <w:rsid w:val="00F42FC2"/>
    <w:rsid w:val="00F51950"/>
    <w:rsid w:val="00F53364"/>
    <w:rsid w:val="00F5700D"/>
    <w:rsid w:val="00F579AA"/>
    <w:rsid w:val="00F63688"/>
    <w:rsid w:val="00F66208"/>
    <w:rsid w:val="00F74AD7"/>
    <w:rsid w:val="00F822EF"/>
    <w:rsid w:val="00F82971"/>
    <w:rsid w:val="00F955DE"/>
    <w:rsid w:val="00F96926"/>
    <w:rsid w:val="00FA41EC"/>
    <w:rsid w:val="00FA6DBC"/>
    <w:rsid w:val="00FA6FE6"/>
    <w:rsid w:val="00FB0E94"/>
    <w:rsid w:val="00FB1A14"/>
    <w:rsid w:val="00FB351C"/>
    <w:rsid w:val="00FB3E85"/>
    <w:rsid w:val="00FC20FC"/>
    <w:rsid w:val="00FC43CF"/>
    <w:rsid w:val="00FC4DC3"/>
    <w:rsid w:val="00FD1E67"/>
    <w:rsid w:val="00FD33C4"/>
    <w:rsid w:val="00FD3D38"/>
    <w:rsid w:val="00FE0D32"/>
    <w:rsid w:val="00FE156F"/>
    <w:rsid w:val="00FE2F7B"/>
    <w:rsid w:val="00FE3820"/>
    <w:rsid w:val="00FE6521"/>
    <w:rsid w:val="00FF29D9"/>
    <w:rsid w:val="00FF2E88"/>
    <w:rsid w:val="00FF5A4D"/>
    <w:rsid w:val="00FF5CAD"/>
  </w:rsids>
  <m:mathPr>
    <m:mathFont m:val="Cambria Math"/>
    <m:brkBin m:val="before"/>
    <m:brkBinSub m:val="--"/>
    <m:smallFrac m:val="0"/>
    <m:dispDef/>
    <m:lMargin m:val="0"/>
    <m:rMargin m:val="0"/>
    <m:defJc m:val="centerGroup"/>
    <m:wrapIndent m:val="1440"/>
    <m:intLim m:val="subSup"/>
    <m:naryLim m:val="undOvr"/>
  </m:mathPr>
  <w:themeFontLang w:val="en-GB" w:bidi="yi-He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2C31"/>
  <w15:docId w15:val="{18649F20-32FF-4BC0-8FE7-1781912CA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193"/>
    <w:rPr>
      <w:lang w:bidi="yi-Hebr"/>
    </w:rPr>
  </w:style>
  <w:style w:type="paragraph" w:styleId="Heading2">
    <w:name w:val="heading 2"/>
    <w:basedOn w:val="Normal"/>
    <w:next w:val="Normal"/>
    <w:link w:val="Heading2Char"/>
    <w:uiPriority w:val="9"/>
    <w:unhideWhenUsed/>
    <w:qFormat/>
    <w:rsid w:val="00037AD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47E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B347E4"/>
    <w:pPr>
      <w:spacing w:after="200"/>
      <w:ind w:left="720"/>
      <w:contextualSpacing/>
    </w:pPr>
    <w:rPr>
      <w:lang w:bidi="ar-SA"/>
    </w:rPr>
  </w:style>
  <w:style w:type="table" w:customStyle="1" w:styleId="TableGrid1">
    <w:name w:val="Table Grid1"/>
    <w:basedOn w:val="TableNormal"/>
    <w:next w:val="TableGrid"/>
    <w:uiPriority w:val="59"/>
    <w:rsid w:val="0024075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2372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37ADF"/>
    <w:rPr>
      <w:rFonts w:asciiTheme="majorHAnsi" w:eastAsiaTheme="majorEastAsia" w:hAnsiTheme="majorHAnsi" w:cstheme="majorBidi"/>
      <w:b/>
      <w:bCs/>
      <w:color w:val="4F81BD" w:themeColor="accent1"/>
      <w:sz w:val="26"/>
      <w:szCs w:val="26"/>
      <w:lang w:bidi="yi-Hebr"/>
    </w:rPr>
  </w:style>
  <w:style w:type="paragraph" w:styleId="NoSpacing">
    <w:name w:val="No Spacing"/>
    <w:link w:val="NoSpacingChar"/>
    <w:uiPriority w:val="1"/>
    <w:qFormat/>
    <w:rsid w:val="003944C0"/>
    <w:pPr>
      <w:spacing w:line="240" w:lineRule="auto"/>
    </w:pPr>
    <w:rPr>
      <w:lang w:bidi="yi-Hebr"/>
    </w:rPr>
  </w:style>
  <w:style w:type="paragraph" w:customStyle="1" w:styleId="Default">
    <w:name w:val="Default"/>
    <w:rsid w:val="002502DC"/>
    <w:pPr>
      <w:autoSpaceDE w:val="0"/>
      <w:autoSpaceDN w:val="0"/>
      <w:adjustRightInd w:val="0"/>
      <w:spacing w:line="240" w:lineRule="auto"/>
    </w:pPr>
    <w:rPr>
      <w:rFonts w:ascii="Calibri" w:hAnsi="Calibri" w:cs="Calibri"/>
      <w:color w:val="000000"/>
      <w:sz w:val="24"/>
      <w:szCs w:val="24"/>
    </w:rPr>
  </w:style>
  <w:style w:type="paragraph" w:styleId="NormalWeb">
    <w:name w:val="Normal (Web)"/>
    <w:basedOn w:val="Normal"/>
    <w:uiPriority w:val="99"/>
    <w:semiHidden/>
    <w:unhideWhenUsed/>
    <w:rsid w:val="00647FB0"/>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character" w:styleId="Strong">
    <w:name w:val="Strong"/>
    <w:basedOn w:val="DefaultParagraphFont"/>
    <w:uiPriority w:val="22"/>
    <w:qFormat/>
    <w:rsid w:val="00647FB0"/>
    <w:rPr>
      <w:b/>
      <w:bCs/>
    </w:rPr>
  </w:style>
  <w:style w:type="character" w:styleId="Emphasis">
    <w:name w:val="Emphasis"/>
    <w:basedOn w:val="DefaultParagraphFont"/>
    <w:uiPriority w:val="20"/>
    <w:qFormat/>
    <w:rsid w:val="00647FB0"/>
    <w:rPr>
      <w:i/>
      <w:iCs/>
    </w:rPr>
  </w:style>
  <w:style w:type="character" w:customStyle="1" w:styleId="glossarylink">
    <w:name w:val="glossarylink"/>
    <w:basedOn w:val="DefaultParagraphFont"/>
    <w:rsid w:val="00FE3820"/>
  </w:style>
  <w:style w:type="character" w:styleId="Hyperlink">
    <w:name w:val="Hyperlink"/>
    <w:basedOn w:val="DefaultParagraphFont"/>
    <w:uiPriority w:val="99"/>
    <w:semiHidden/>
    <w:unhideWhenUsed/>
    <w:rsid w:val="00864540"/>
    <w:rPr>
      <w:color w:val="0000FF"/>
      <w:u w:val="single"/>
    </w:rPr>
  </w:style>
  <w:style w:type="character" w:customStyle="1" w:styleId="Heading1Char">
    <w:name w:val="Heading 1 Char"/>
    <w:rsid w:val="004F258A"/>
    <w:rPr>
      <w:b/>
      <w:color w:val="104F75"/>
      <w:sz w:val="36"/>
      <w:szCs w:val="24"/>
    </w:rPr>
  </w:style>
  <w:style w:type="paragraph" w:customStyle="1" w:styleId="TableRow">
    <w:name w:val="TableRow"/>
    <w:rsid w:val="004F258A"/>
    <w:pPr>
      <w:suppressAutoHyphens/>
      <w:autoSpaceDN w:val="0"/>
      <w:spacing w:before="60" w:after="60" w:line="240" w:lineRule="auto"/>
      <w:ind w:left="57" w:right="57"/>
    </w:pPr>
    <w:rPr>
      <w:rFonts w:ascii="Arial" w:eastAsia="Times New Roman" w:hAnsi="Arial" w:cs="Times New Roman"/>
      <w:color w:val="0D0D0D"/>
      <w:sz w:val="24"/>
      <w:szCs w:val="24"/>
      <w:lang w:eastAsia="en-GB"/>
    </w:rPr>
  </w:style>
  <w:style w:type="numbering" w:customStyle="1" w:styleId="LFO25">
    <w:name w:val="LFO25"/>
    <w:basedOn w:val="NoList"/>
    <w:rsid w:val="0012140F"/>
    <w:pPr>
      <w:numPr>
        <w:numId w:val="34"/>
      </w:numPr>
    </w:pPr>
  </w:style>
  <w:style w:type="paragraph" w:customStyle="1" w:styleId="1bodycopy10pt">
    <w:name w:val="1 body copy 10pt"/>
    <w:basedOn w:val="Normal"/>
    <w:link w:val="1bodycopy10ptChar"/>
    <w:qFormat/>
    <w:rsid w:val="0003727C"/>
    <w:pPr>
      <w:spacing w:after="120" w:line="240" w:lineRule="auto"/>
    </w:pPr>
    <w:rPr>
      <w:rFonts w:ascii="Arial" w:eastAsia="MS Mincho" w:hAnsi="Arial" w:cs="Times New Roman"/>
      <w:sz w:val="20"/>
      <w:szCs w:val="24"/>
      <w:lang w:val="en-US" w:bidi="ar-SA"/>
    </w:rPr>
  </w:style>
  <w:style w:type="character" w:customStyle="1" w:styleId="1bodycopy10ptChar">
    <w:name w:val="1 body copy 10pt Char"/>
    <w:link w:val="1bodycopy10pt"/>
    <w:rsid w:val="0003727C"/>
    <w:rPr>
      <w:rFonts w:ascii="Arial" w:eastAsia="MS Mincho" w:hAnsi="Arial" w:cs="Times New Roman"/>
      <w:sz w:val="20"/>
      <w:szCs w:val="24"/>
      <w:lang w:val="en-US"/>
    </w:rPr>
  </w:style>
  <w:style w:type="character" w:customStyle="1" w:styleId="NoSpacingChar">
    <w:name w:val="No Spacing Char"/>
    <w:link w:val="NoSpacing"/>
    <w:uiPriority w:val="1"/>
    <w:rsid w:val="0003727C"/>
    <w:rPr>
      <w:lang w:bidi="yi-He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805711">
      <w:bodyDiv w:val="1"/>
      <w:marLeft w:val="0"/>
      <w:marRight w:val="0"/>
      <w:marTop w:val="0"/>
      <w:marBottom w:val="0"/>
      <w:divBdr>
        <w:top w:val="none" w:sz="0" w:space="0" w:color="auto"/>
        <w:left w:val="none" w:sz="0" w:space="0" w:color="auto"/>
        <w:bottom w:val="none" w:sz="0" w:space="0" w:color="auto"/>
        <w:right w:val="none" w:sz="0" w:space="0" w:color="auto"/>
      </w:divBdr>
    </w:div>
    <w:div w:id="1486430048">
      <w:bodyDiv w:val="1"/>
      <w:marLeft w:val="0"/>
      <w:marRight w:val="0"/>
      <w:marTop w:val="0"/>
      <w:marBottom w:val="0"/>
      <w:divBdr>
        <w:top w:val="none" w:sz="0" w:space="0" w:color="auto"/>
        <w:left w:val="none" w:sz="0" w:space="0" w:color="auto"/>
        <w:bottom w:val="none" w:sz="0" w:space="0" w:color="auto"/>
        <w:right w:val="none" w:sz="0" w:space="0" w:color="auto"/>
      </w:divBdr>
    </w:div>
    <w:div w:id="1671441636">
      <w:bodyDiv w:val="1"/>
      <w:marLeft w:val="0"/>
      <w:marRight w:val="0"/>
      <w:marTop w:val="0"/>
      <w:marBottom w:val="0"/>
      <w:divBdr>
        <w:top w:val="none" w:sz="0" w:space="0" w:color="auto"/>
        <w:left w:val="none" w:sz="0" w:space="0" w:color="auto"/>
        <w:bottom w:val="none" w:sz="0" w:space="0" w:color="auto"/>
        <w:right w:val="none" w:sz="0" w:space="0" w:color="auto"/>
      </w:divBdr>
    </w:div>
    <w:div w:id="17447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nockholt.kent.sch.uk/attachments/download.asp?file=1324&amp;type=pdf"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mailto:senco@knockholt.kent.sch.uk"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3D78E3717BEB045B3CC7BB71566CD89" ma:contentTypeVersion="14" ma:contentTypeDescription="Create a new document." ma:contentTypeScope="" ma:versionID="e9d5ccf9905cd6c06d9b9545127c82be">
  <xsd:schema xmlns:xsd="http://www.w3.org/2001/XMLSchema" xmlns:xs="http://www.w3.org/2001/XMLSchema" xmlns:p="http://schemas.microsoft.com/office/2006/metadata/properties" xmlns:ns2="f092e5a2-70eb-41c7-9905-9581ed881a8d" xmlns:ns3="8ddaaa05-4007-483d-ad73-e612fbc2c6f7" targetNamespace="http://schemas.microsoft.com/office/2006/metadata/properties" ma:root="true" ma:fieldsID="15668eeb8f8cf8d281be3c9da3fb8261" ns2:_="" ns3:_="">
    <xsd:import namespace="f092e5a2-70eb-41c7-9905-9581ed881a8d"/>
    <xsd:import namespace="8ddaaa05-4007-483d-ad73-e612fbc2c6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2e5a2-70eb-41c7-9905-9581ed881a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a23bcb6-57ea-4405-82d7-46035135b4d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daaa05-4007-483d-ad73-e612fbc2c6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256c6ca-c4e3-41b0-a714-452258e64e8b}" ma:internalName="TaxCatchAll" ma:showField="CatchAllData" ma:web="8ddaaa05-4007-483d-ad73-e612fbc2c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ddaaa05-4007-483d-ad73-e612fbc2c6f7" xsi:nil="true"/>
    <lcf76f155ced4ddcb4097134ff3c332f xmlns="f092e5a2-70eb-41c7-9905-9581ed881a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5824BF-DA8F-48C0-A53A-66A042CB58DD}">
  <ds:schemaRefs>
    <ds:schemaRef ds:uri="http://schemas.openxmlformats.org/officeDocument/2006/bibliography"/>
  </ds:schemaRefs>
</ds:datastoreItem>
</file>

<file path=customXml/itemProps2.xml><?xml version="1.0" encoding="utf-8"?>
<ds:datastoreItem xmlns:ds="http://schemas.openxmlformats.org/officeDocument/2006/customXml" ds:itemID="{05FDF772-6D0E-4125-BA3A-419B69862659}"/>
</file>

<file path=customXml/itemProps3.xml><?xml version="1.0" encoding="utf-8"?>
<ds:datastoreItem xmlns:ds="http://schemas.openxmlformats.org/officeDocument/2006/customXml" ds:itemID="{1A38A842-E2FB-42B7-A45D-3326E1231260}"/>
</file>

<file path=customXml/itemProps4.xml><?xml version="1.0" encoding="utf-8"?>
<ds:datastoreItem xmlns:ds="http://schemas.openxmlformats.org/officeDocument/2006/customXml" ds:itemID="{ACCD512D-6897-4111-9B44-F2B20620F2C5}"/>
</file>

<file path=docProps/app.xml><?xml version="1.0" encoding="utf-8"?>
<Properties xmlns="http://schemas.openxmlformats.org/officeDocument/2006/extended-properties" xmlns:vt="http://schemas.openxmlformats.org/officeDocument/2006/docPropsVTypes">
  <Template>Normal</Template>
  <TotalTime>12</TotalTime>
  <Pages>7</Pages>
  <Words>2705</Words>
  <Characters>15419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Gareth</dc:creator>
  <cp:lastModifiedBy>Nikki Bridel</cp:lastModifiedBy>
  <cp:revision>4</cp:revision>
  <cp:lastPrinted>2024-02-22T13:01:00Z</cp:lastPrinted>
  <dcterms:created xsi:type="dcterms:W3CDTF">2025-01-21T17:32:00Z</dcterms:created>
  <dcterms:modified xsi:type="dcterms:W3CDTF">2025-01-21T17:43:00Z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0x010100A3D78E3717BEB045B3CC7BB71566CD89</vt:lpwstr>
  </property>
</Properties>
</file>